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4E6B6" w14:textId="05998EF8" w:rsidR="007C0526" w:rsidRPr="00A6538B" w:rsidRDefault="008A31B6" w:rsidP="008A31B6">
      <w:pPr>
        <w:jc w:val="center"/>
        <w:rPr>
          <w:b/>
          <w:bCs/>
          <w:sz w:val="32"/>
          <w:szCs w:val="32"/>
        </w:rPr>
      </w:pPr>
      <w:r w:rsidRPr="00A6538B">
        <w:rPr>
          <w:b/>
          <w:bCs/>
          <w:sz w:val="32"/>
          <w:szCs w:val="32"/>
        </w:rPr>
        <w:t>The Vortex Engine and the Hydrogen Economy</w:t>
      </w:r>
    </w:p>
    <w:p w14:paraId="1DD8A60F" w14:textId="185579D1" w:rsidR="006212FB" w:rsidRDefault="00CE1CFA" w:rsidP="00930519">
      <w:pPr>
        <w:jc w:val="both"/>
      </w:pPr>
      <w:r>
        <w:t xml:space="preserve">Australia has to transition quickly from </w:t>
      </w:r>
      <w:r w:rsidR="00930519">
        <w:t xml:space="preserve">fossil fuels to renewable energy. A key factor in facilitating the transition will be hydrogen. To achieve this, we have to </w:t>
      </w:r>
      <w:r w:rsidR="00892131">
        <w:t>aim for</w:t>
      </w:r>
      <w:r w:rsidR="00930519">
        <w:t>:</w:t>
      </w:r>
    </w:p>
    <w:p w14:paraId="6013785D" w14:textId="3AC97D61" w:rsidR="00930519" w:rsidRDefault="00930519" w:rsidP="00930519">
      <w:pPr>
        <w:pStyle w:val="ListParagraph"/>
        <w:numPr>
          <w:ilvl w:val="0"/>
          <w:numId w:val="1"/>
        </w:numPr>
        <w:jc w:val="both"/>
      </w:pPr>
      <w:r>
        <w:t>The world’s cheapest renewably-generated electricity.</w:t>
      </w:r>
    </w:p>
    <w:p w14:paraId="74EA0214" w14:textId="38F7F88A" w:rsidR="00930519" w:rsidRDefault="00E00492" w:rsidP="00930519">
      <w:pPr>
        <w:pStyle w:val="ListParagraph"/>
        <w:numPr>
          <w:ilvl w:val="0"/>
          <w:numId w:val="1"/>
        </w:numPr>
        <w:jc w:val="both"/>
      </w:pPr>
      <w:r>
        <w:t>Absolutely m</w:t>
      </w:r>
      <w:r w:rsidR="00930519">
        <w:t xml:space="preserve">inimal </w:t>
      </w:r>
      <w:r>
        <w:t xml:space="preserve">negative </w:t>
      </w:r>
      <w:r w:rsidR="00930519">
        <w:t>impact on our environment</w:t>
      </w:r>
      <w:r>
        <w:t>, and if possible, an overall strongly positive impact.</w:t>
      </w:r>
    </w:p>
    <w:p w14:paraId="1C069F00" w14:textId="142CDF1C" w:rsidR="00E00492" w:rsidRDefault="00635A2D" w:rsidP="00930519">
      <w:pPr>
        <w:pStyle w:val="ListParagraph"/>
        <w:numPr>
          <w:ilvl w:val="0"/>
          <w:numId w:val="1"/>
        </w:numPr>
        <w:jc w:val="both"/>
      </w:pPr>
      <w:r>
        <w:t>High reliability and availability.</w:t>
      </w:r>
    </w:p>
    <w:p w14:paraId="05EED47F" w14:textId="7CA5052B" w:rsidR="00C22E9B" w:rsidRPr="00C22E9B" w:rsidRDefault="00C22E9B" w:rsidP="00E00492">
      <w:pPr>
        <w:spacing w:after="0"/>
        <w:rPr>
          <w:b/>
          <w:bCs/>
          <w:sz w:val="28"/>
          <w:szCs w:val="28"/>
        </w:rPr>
      </w:pPr>
      <w:r w:rsidRPr="00C22E9B">
        <w:rPr>
          <w:b/>
          <w:bCs/>
          <w:sz w:val="28"/>
          <w:szCs w:val="28"/>
        </w:rPr>
        <w:t xml:space="preserve">Wind and solar farms have </w:t>
      </w:r>
      <w:r>
        <w:rPr>
          <w:b/>
          <w:bCs/>
          <w:sz w:val="28"/>
          <w:szCs w:val="28"/>
        </w:rPr>
        <w:t xml:space="preserve">some </w:t>
      </w:r>
      <w:r w:rsidRPr="00C22E9B">
        <w:rPr>
          <w:b/>
          <w:bCs/>
          <w:sz w:val="28"/>
          <w:szCs w:val="28"/>
        </w:rPr>
        <w:t>problems:</w:t>
      </w:r>
    </w:p>
    <w:p w14:paraId="7A471C6F" w14:textId="1D370300" w:rsidR="006212FB" w:rsidRPr="00970B08" w:rsidRDefault="004E3EF3" w:rsidP="008D38E0">
      <w:pPr>
        <w:spacing w:after="0"/>
        <w:ind w:left="720"/>
        <w:rPr>
          <w:b/>
          <w:bCs/>
          <w:sz w:val="28"/>
          <w:szCs w:val="28"/>
        </w:rPr>
      </w:pPr>
      <w:r>
        <w:rPr>
          <w:b/>
          <w:bCs/>
          <w:sz w:val="28"/>
          <w:szCs w:val="28"/>
        </w:rPr>
        <w:t>“</w:t>
      </w:r>
      <w:r w:rsidR="006212FB" w:rsidRPr="00970B08">
        <w:rPr>
          <w:b/>
          <w:bCs/>
          <w:sz w:val="28"/>
          <w:szCs w:val="28"/>
        </w:rPr>
        <w:t>Europe’s Electricity Generation from Wind Blown Off Course:</w:t>
      </w:r>
      <w:r>
        <w:rPr>
          <w:b/>
          <w:bCs/>
          <w:sz w:val="28"/>
          <w:szCs w:val="28"/>
        </w:rPr>
        <w:t>”</w:t>
      </w:r>
    </w:p>
    <w:p w14:paraId="6F0E851A" w14:textId="266F2A21" w:rsidR="008A31B6" w:rsidRDefault="008A31B6" w:rsidP="00940529">
      <w:pPr>
        <w:pStyle w:val="ListParagraph"/>
        <w:numPr>
          <w:ilvl w:val="0"/>
          <w:numId w:val="6"/>
        </w:numPr>
        <w:spacing w:after="0"/>
        <w:jc w:val="both"/>
      </w:pPr>
      <w:r>
        <w:t>“</w:t>
      </w:r>
      <w:r w:rsidR="006212FB">
        <w:t>…</w:t>
      </w:r>
      <w:r>
        <w:t>Near-surface wind speed trends across the globe found that winds have generally weakened over land over the past few decades,” said Paul Williams, Professor of Atmospheric Science at the University of Reading. “This suggests that the phenomenon is part of a genuine long-term trend, rather than cyclic variability.” One explanation for this could be that “human-related climate change is warming the poles faster than the tropics in the lower atmosphere,” Williams noted. “This would have the effect of weakening the mid-latitude north-south temperature difference and consequently reducing the thermal wind at low altitudes.” Projections from the UN’s Intergovernmental Panel on Climate Change support this trend. Wind speeds over western, central and northern Europe are predicted to drop by as much as 10 per cent in the summer months by 2100, based on 1.5C warming above pre-industrial levels. Calm weather impacts UK’s wind farms. Chart showing wind powered electricity generation (rolling 14-day average, GW) Less wind has a direct impact on the amount of electricity that can be generated by the many wind farms across Europe</w:t>
      </w:r>
      <w:r w:rsidR="006212FB">
        <w:t>…”</w:t>
      </w:r>
    </w:p>
    <w:p w14:paraId="0A70C9CB" w14:textId="5A317C37" w:rsidR="00970B08" w:rsidRDefault="00000000" w:rsidP="00C22E9B">
      <w:pPr>
        <w:spacing w:after="0"/>
        <w:ind w:left="720"/>
      </w:pPr>
      <w:hyperlink r:id="rId5" w:history="1">
        <w:r w:rsidR="00970B08" w:rsidRPr="00955C89">
          <w:rPr>
            <w:rStyle w:val="Hyperlink"/>
          </w:rPr>
          <w:t>https://www.ft.com/content/d53b5843-dbe0-4724-8adf-75c66127ea80</w:t>
        </w:r>
      </w:hyperlink>
    </w:p>
    <w:p w14:paraId="37772026" w14:textId="0B2824CD" w:rsidR="00E00492" w:rsidRDefault="00E00492" w:rsidP="00C22E9B">
      <w:pPr>
        <w:spacing w:after="0"/>
        <w:ind w:left="720"/>
      </w:pPr>
      <w:r>
        <w:t>Oct. 8, 2021</w:t>
      </w:r>
    </w:p>
    <w:p w14:paraId="510D3A99" w14:textId="091C1861" w:rsidR="00970B08" w:rsidRPr="00970B08" w:rsidRDefault="00970B08" w:rsidP="008D38E0">
      <w:pPr>
        <w:spacing w:before="100" w:beforeAutospacing="1" w:after="0" w:line="240" w:lineRule="auto"/>
        <w:ind w:left="720"/>
        <w:outlineLvl w:val="0"/>
        <w:rPr>
          <w:rFonts w:eastAsia="Times New Roman" w:cstheme="minorHAnsi"/>
          <w:b/>
          <w:bCs/>
          <w:kern w:val="36"/>
          <w:sz w:val="28"/>
          <w:szCs w:val="28"/>
          <w:lang w:eastAsia="en-AU"/>
        </w:rPr>
      </w:pPr>
      <w:r w:rsidRPr="00970B08">
        <w:rPr>
          <w:rFonts w:eastAsia="Times New Roman" w:cstheme="minorHAnsi"/>
          <w:b/>
          <w:bCs/>
          <w:kern w:val="36"/>
          <w:sz w:val="28"/>
          <w:szCs w:val="28"/>
          <w:lang w:eastAsia="en-AU"/>
        </w:rPr>
        <w:t xml:space="preserve">Stilling: </w:t>
      </w:r>
      <w:r w:rsidR="005A5950">
        <w:rPr>
          <w:rFonts w:eastAsia="Times New Roman" w:cstheme="minorHAnsi"/>
          <w:b/>
          <w:bCs/>
          <w:kern w:val="36"/>
          <w:sz w:val="28"/>
          <w:szCs w:val="28"/>
          <w:lang w:eastAsia="en-AU"/>
        </w:rPr>
        <w:t>t</w:t>
      </w:r>
      <w:r w:rsidRPr="00970B08">
        <w:rPr>
          <w:rFonts w:eastAsia="Times New Roman" w:cstheme="minorHAnsi"/>
          <w:b/>
          <w:bCs/>
          <w:kern w:val="36"/>
          <w:sz w:val="28"/>
          <w:szCs w:val="28"/>
          <w:lang w:eastAsia="en-AU"/>
        </w:rPr>
        <w:t>he</w:t>
      </w:r>
      <w:r w:rsidR="008D38E0">
        <w:rPr>
          <w:rFonts w:eastAsia="Times New Roman" w:cstheme="minorHAnsi"/>
          <w:b/>
          <w:bCs/>
          <w:kern w:val="36"/>
          <w:sz w:val="28"/>
          <w:szCs w:val="28"/>
          <w:lang w:eastAsia="en-AU"/>
        </w:rPr>
        <w:t>…</w:t>
      </w:r>
      <w:r w:rsidRPr="00970B08">
        <w:rPr>
          <w:rFonts w:eastAsia="Times New Roman" w:cstheme="minorHAnsi"/>
          <w:b/>
          <w:bCs/>
          <w:kern w:val="36"/>
          <w:sz w:val="28"/>
          <w:szCs w:val="28"/>
          <w:lang w:eastAsia="en-AU"/>
        </w:rPr>
        <w:t xml:space="preserve"> case of land wind speed decline</w:t>
      </w:r>
    </w:p>
    <w:p w14:paraId="293200E9" w14:textId="77777777" w:rsidR="000801DC" w:rsidRDefault="000801DC" w:rsidP="000801DC">
      <w:pPr>
        <w:pStyle w:val="1hzxw"/>
        <w:spacing w:before="0" w:beforeAutospacing="0" w:after="0" w:afterAutospacing="0"/>
      </w:pPr>
    </w:p>
    <w:p w14:paraId="13FB7333" w14:textId="49D08976" w:rsidR="000801DC" w:rsidRPr="00A6538B" w:rsidRDefault="00993121" w:rsidP="00940529">
      <w:pPr>
        <w:pStyle w:val="1hzxw"/>
        <w:numPr>
          <w:ilvl w:val="0"/>
          <w:numId w:val="5"/>
        </w:numPr>
        <w:spacing w:before="0" w:beforeAutospacing="0" w:after="0" w:afterAutospacing="0"/>
        <w:jc w:val="both"/>
        <w:rPr>
          <w:sz w:val="22"/>
          <w:szCs w:val="22"/>
        </w:rPr>
      </w:pPr>
      <w:r w:rsidRPr="00A6538B">
        <w:rPr>
          <w:sz w:val="22"/>
          <w:szCs w:val="22"/>
        </w:rPr>
        <w:t>“…</w:t>
      </w:r>
      <w:r w:rsidR="000801DC" w:rsidRPr="00A6538B">
        <w:rPr>
          <w:sz w:val="22"/>
          <w:szCs w:val="22"/>
        </w:rPr>
        <w:t xml:space="preserve">But this solution threw up more questions. After all, why would land wind speeds be going down? </w:t>
      </w:r>
    </w:p>
    <w:p w14:paraId="307F1916" w14:textId="77777777" w:rsidR="000801DC" w:rsidRPr="00A6538B" w:rsidRDefault="000801DC" w:rsidP="00A6538B">
      <w:pPr>
        <w:pStyle w:val="1hzxw"/>
        <w:spacing w:before="0" w:beforeAutospacing="0" w:after="0" w:afterAutospacing="0"/>
        <w:ind w:left="720"/>
        <w:jc w:val="both"/>
        <w:rPr>
          <w:sz w:val="22"/>
          <w:szCs w:val="22"/>
        </w:rPr>
      </w:pPr>
      <w:r w:rsidRPr="00A6538B">
        <w:rPr>
          <w:sz w:val="22"/>
          <w:szCs w:val="22"/>
        </w:rPr>
        <w:t xml:space="preserve">Even stranger, the decline in wind speeds only appears to be happening over land, not over the oceans. </w:t>
      </w:r>
    </w:p>
    <w:p w14:paraId="16F22541" w14:textId="77777777" w:rsidR="000801DC" w:rsidRPr="00A6538B" w:rsidRDefault="000801DC" w:rsidP="00635A2D">
      <w:pPr>
        <w:pStyle w:val="1hzxw"/>
        <w:spacing w:before="0" w:beforeAutospacing="0" w:after="0" w:afterAutospacing="0"/>
        <w:ind w:left="720"/>
        <w:jc w:val="both"/>
        <w:rPr>
          <w:sz w:val="22"/>
          <w:szCs w:val="22"/>
        </w:rPr>
      </w:pPr>
      <w:r w:rsidRPr="00A6538B">
        <w:rPr>
          <w:sz w:val="22"/>
          <w:szCs w:val="22"/>
        </w:rPr>
        <w:t>"I can't give you an explanation that will satisfy your readers as to why this is happening. I just know that it is," Professor Roderick said.</w:t>
      </w:r>
    </w:p>
    <w:p w14:paraId="628BF44B" w14:textId="77777777" w:rsidR="000801DC" w:rsidRPr="00A6538B" w:rsidRDefault="000801DC" w:rsidP="00C22E9B">
      <w:pPr>
        <w:pStyle w:val="1hzxw"/>
        <w:spacing w:before="0" w:beforeAutospacing="0" w:after="0" w:afterAutospacing="0"/>
        <w:ind w:left="720"/>
        <w:rPr>
          <w:sz w:val="22"/>
          <w:szCs w:val="22"/>
        </w:rPr>
      </w:pPr>
      <w:r w:rsidRPr="00A6538B">
        <w:rPr>
          <w:sz w:val="22"/>
          <w:szCs w:val="22"/>
        </w:rPr>
        <w:t xml:space="preserve">But there are a few theories. </w:t>
      </w:r>
    </w:p>
    <w:p w14:paraId="52ECE2D7" w14:textId="4E40754C" w:rsidR="00970B08" w:rsidRPr="00970B08" w:rsidRDefault="00970B08" w:rsidP="00635A2D">
      <w:pPr>
        <w:spacing w:before="100" w:beforeAutospacing="1" w:after="100" w:afterAutospacing="1" w:line="240" w:lineRule="auto"/>
        <w:ind w:left="720"/>
        <w:jc w:val="both"/>
        <w:rPr>
          <w:rFonts w:ascii="Times New Roman" w:eastAsia="Times New Roman" w:hAnsi="Times New Roman" w:cs="Times New Roman"/>
          <w:lang w:eastAsia="en-AU"/>
        </w:rPr>
      </w:pPr>
      <w:r w:rsidRPr="00970B08">
        <w:rPr>
          <w:rFonts w:ascii="Times New Roman" w:eastAsia="Times New Roman" w:hAnsi="Times New Roman" w:cs="Times New Roman"/>
          <w:lang w:eastAsia="en-AU"/>
        </w:rPr>
        <w:t xml:space="preserve">One </w:t>
      </w:r>
      <w:r w:rsidRPr="00A6538B">
        <w:rPr>
          <w:rFonts w:ascii="Times New Roman" w:eastAsia="Times New Roman" w:hAnsi="Times New Roman" w:cs="Times New Roman"/>
          <w:lang w:eastAsia="en-AU"/>
        </w:rPr>
        <w:t xml:space="preserve">[theory] </w:t>
      </w:r>
      <w:r w:rsidRPr="00970B08">
        <w:rPr>
          <w:rFonts w:ascii="Times New Roman" w:eastAsia="Times New Roman" w:hAnsi="Times New Roman" w:cs="Times New Roman"/>
          <w:lang w:eastAsia="en-AU"/>
        </w:rPr>
        <w:t>is that increased carbon dioxide is fuelling tree and plant growth, which is increasing surface friction and reducing surface wind speeds. Basically, there is more stuff on the surface getting in the way</w:t>
      </w:r>
      <w:r w:rsidR="008D38E0" w:rsidRPr="00A6538B">
        <w:rPr>
          <w:rFonts w:ascii="Times New Roman" w:eastAsia="Times New Roman" w:hAnsi="Times New Roman" w:cs="Times New Roman"/>
          <w:lang w:eastAsia="en-AU"/>
        </w:rPr>
        <w:t>:</w:t>
      </w:r>
    </w:p>
    <w:p w14:paraId="64C74532" w14:textId="03CE197E" w:rsidR="00970B08" w:rsidRPr="00970B08" w:rsidRDefault="00970B08" w:rsidP="008D38E0">
      <w:pPr>
        <w:spacing w:after="0" w:line="240" w:lineRule="auto"/>
        <w:ind w:left="1440"/>
        <w:rPr>
          <w:rFonts w:ascii="Times New Roman" w:eastAsia="Times New Roman" w:hAnsi="Times New Roman" w:cs="Times New Roman"/>
          <w:sz w:val="24"/>
          <w:szCs w:val="24"/>
          <w:lang w:eastAsia="en-AU"/>
        </w:rPr>
      </w:pPr>
      <w:r w:rsidRPr="00970B08">
        <w:rPr>
          <w:rFonts w:ascii="Times New Roman" w:eastAsia="Times New Roman" w:hAnsi="Times New Roman" w:cs="Times New Roman"/>
          <w:noProof/>
          <w:sz w:val="24"/>
          <w:szCs w:val="24"/>
          <w:lang w:eastAsia="en-AU"/>
        </w:rPr>
        <w:drawing>
          <wp:inline distT="0" distB="0" distL="0" distR="0" wp14:anchorId="0D3F5D59" wp14:editId="093D4BA5">
            <wp:extent cx="3145379" cy="2096209"/>
            <wp:effectExtent l="0" t="0" r="0" b="0"/>
            <wp:docPr id="1" name="Picture 1" descr="Arrows representing wind are stopped by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rows representing wind are stopped by tre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22769" cy="2147785"/>
                    </a:xfrm>
                    <a:prstGeom prst="rect">
                      <a:avLst/>
                    </a:prstGeom>
                    <a:noFill/>
                    <a:ln>
                      <a:noFill/>
                    </a:ln>
                  </pic:spPr>
                </pic:pic>
              </a:graphicData>
            </a:graphic>
          </wp:inline>
        </w:drawing>
      </w:r>
    </w:p>
    <w:p w14:paraId="5051BBA9" w14:textId="7E39C154" w:rsidR="00970B08" w:rsidRPr="00A6538B" w:rsidRDefault="00C22E9B" w:rsidP="00F23296">
      <w:pPr>
        <w:spacing w:before="100" w:beforeAutospacing="1" w:after="100" w:afterAutospacing="1" w:line="240" w:lineRule="auto"/>
        <w:ind w:left="720"/>
        <w:jc w:val="both"/>
        <w:rPr>
          <w:rFonts w:eastAsia="Times New Roman" w:cstheme="minorHAnsi"/>
          <w:lang w:eastAsia="en-AU"/>
        </w:rPr>
      </w:pPr>
      <w:r w:rsidRPr="00A6538B">
        <w:rPr>
          <w:rFonts w:eastAsia="Times New Roman" w:cstheme="minorHAnsi"/>
          <w:lang w:eastAsia="en-AU"/>
        </w:rPr>
        <w:t>“</w:t>
      </w:r>
      <w:r w:rsidR="00970B08" w:rsidRPr="00970B08">
        <w:rPr>
          <w:rFonts w:eastAsia="Times New Roman" w:cstheme="minorHAnsi"/>
          <w:lang w:eastAsia="en-AU"/>
        </w:rPr>
        <w:t>Another of the several proposed reasons, and Professor Roderick's pet theory, is that as the climate warms, the differences in temperature between the equator and the poles will be less.</w:t>
      </w:r>
      <w:r w:rsidR="00F23296">
        <w:rPr>
          <w:rFonts w:eastAsia="Times New Roman" w:cstheme="minorHAnsi"/>
          <w:lang w:eastAsia="en-AU"/>
        </w:rPr>
        <w:t xml:space="preserve"> </w:t>
      </w:r>
      <w:r w:rsidR="00970B08" w:rsidRPr="00970B08">
        <w:rPr>
          <w:rFonts w:eastAsia="Times New Roman" w:cstheme="minorHAnsi"/>
          <w:lang w:eastAsia="en-AU"/>
        </w:rPr>
        <w:t xml:space="preserve">Wind, after all, is just the movement of air from high to low pressure. </w:t>
      </w:r>
      <w:r w:rsidR="00930519" w:rsidRPr="00A6538B">
        <w:rPr>
          <w:rFonts w:eastAsia="Times New Roman" w:cstheme="minorHAnsi"/>
          <w:lang w:eastAsia="en-AU"/>
        </w:rPr>
        <w:t>So,</w:t>
      </w:r>
      <w:r w:rsidR="00970B08" w:rsidRPr="00970B08">
        <w:rPr>
          <w:rFonts w:eastAsia="Times New Roman" w:cstheme="minorHAnsi"/>
          <w:lang w:eastAsia="en-AU"/>
        </w:rPr>
        <w:t xml:space="preserve"> if temperature and pressure is more even around the world, there will be less reason for the wind to blow</w:t>
      </w:r>
      <w:r w:rsidR="00993121" w:rsidRPr="00A6538B">
        <w:rPr>
          <w:rFonts w:eastAsia="Times New Roman" w:cstheme="minorHAnsi"/>
          <w:lang w:eastAsia="en-AU"/>
        </w:rPr>
        <w:t>…”</w:t>
      </w:r>
    </w:p>
    <w:p w14:paraId="79356B97" w14:textId="1E187EE7" w:rsidR="00993121" w:rsidRPr="00A6538B" w:rsidRDefault="00000000" w:rsidP="00F23296">
      <w:pPr>
        <w:spacing w:after="0" w:line="240" w:lineRule="auto"/>
        <w:ind w:left="720"/>
        <w:jc w:val="both"/>
        <w:rPr>
          <w:rFonts w:eastAsia="Times New Roman" w:cstheme="minorHAnsi"/>
          <w:lang w:eastAsia="en-AU"/>
        </w:rPr>
      </w:pPr>
      <w:hyperlink r:id="rId7" w:history="1">
        <w:r w:rsidR="00993121" w:rsidRPr="00A6538B">
          <w:rPr>
            <w:rStyle w:val="Hyperlink"/>
            <w:rFonts w:eastAsia="Times New Roman" w:cstheme="minorHAnsi"/>
            <w:lang w:eastAsia="en-AU"/>
          </w:rPr>
          <w:t>https://www.abc.net.au/news/2018-10-27/land-wind-speeds-slowing-down-over-land-the-stilling/10392980</w:t>
        </w:r>
      </w:hyperlink>
    </w:p>
    <w:p w14:paraId="17CDF417" w14:textId="77777777" w:rsidR="009D70D4" w:rsidRDefault="00E00492" w:rsidP="00C22E9B">
      <w:pPr>
        <w:spacing w:after="100" w:afterAutospacing="1" w:line="240" w:lineRule="auto"/>
        <w:ind w:left="720"/>
        <w:rPr>
          <w:rFonts w:eastAsia="Times New Roman" w:cstheme="minorHAnsi"/>
          <w:lang w:eastAsia="en-AU"/>
        </w:rPr>
      </w:pPr>
      <w:r w:rsidRPr="00E00492">
        <w:rPr>
          <w:rFonts w:eastAsia="Times New Roman" w:cstheme="minorHAnsi"/>
          <w:lang w:eastAsia="en-AU"/>
        </w:rPr>
        <w:t>Oct.27, 2018</w:t>
      </w:r>
    </w:p>
    <w:p w14:paraId="6EDDD467" w14:textId="506FF15E" w:rsidR="00D26586" w:rsidRPr="00940529" w:rsidRDefault="009D70D4" w:rsidP="00940529">
      <w:pPr>
        <w:pStyle w:val="ListParagraph"/>
        <w:numPr>
          <w:ilvl w:val="0"/>
          <w:numId w:val="4"/>
        </w:numPr>
        <w:spacing w:after="100" w:afterAutospacing="1" w:line="240" w:lineRule="auto"/>
        <w:jc w:val="both"/>
        <w:rPr>
          <w:rFonts w:eastAsia="Times New Roman" w:cstheme="minorHAnsi"/>
          <w:lang w:eastAsia="en-AU"/>
        </w:rPr>
      </w:pPr>
      <w:r w:rsidRPr="00940529">
        <w:rPr>
          <w:rFonts w:eastAsia="Times New Roman" w:cstheme="minorHAnsi"/>
          <w:lang w:eastAsia="en-AU"/>
        </w:rPr>
        <w:lastRenderedPageBreak/>
        <w:t xml:space="preserve">The energy available from wind is a function of the cube of its velocity, and hence a 10% reduction </w:t>
      </w:r>
      <w:r w:rsidR="003513AC">
        <w:rPr>
          <w:rFonts w:eastAsia="Times New Roman" w:cstheme="minorHAnsi"/>
          <w:lang w:eastAsia="en-AU"/>
        </w:rPr>
        <w:t xml:space="preserve">in velocity </w:t>
      </w:r>
      <w:r w:rsidRPr="00940529">
        <w:rPr>
          <w:rFonts w:eastAsia="Times New Roman" w:cstheme="minorHAnsi"/>
          <w:lang w:eastAsia="en-AU"/>
        </w:rPr>
        <w:t xml:space="preserve">would impact the </w:t>
      </w:r>
      <w:r w:rsidR="003513AC">
        <w:rPr>
          <w:rFonts w:eastAsia="Times New Roman" w:cstheme="minorHAnsi"/>
          <w:lang w:eastAsia="en-AU"/>
        </w:rPr>
        <w:t xml:space="preserve">power </w:t>
      </w:r>
      <w:r w:rsidRPr="00940529">
        <w:rPr>
          <w:rFonts w:eastAsia="Times New Roman" w:cstheme="minorHAnsi"/>
          <w:lang w:eastAsia="en-AU"/>
        </w:rPr>
        <w:t>output by around 27%.</w:t>
      </w:r>
    </w:p>
    <w:p w14:paraId="02402A23" w14:textId="77777777" w:rsidR="00D26586" w:rsidRDefault="00D26586" w:rsidP="00BC2582">
      <w:pPr>
        <w:spacing w:after="0" w:line="240" w:lineRule="auto"/>
        <w:ind w:left="720"/>
        <w:jc w:val="both"/>
      </w:pPr>
      <w:r>
        <w:rPr>
          <w:rFonts w:eastAsia="Times New Roman" w:cstheme="minorHAnsi"/>
          <w:lang w:eastAsia="en-AU"/>
        </w:rPr>
        <w:t>“…</w:t>
      </w:r>
      <w:r>
        <w:t>The wind power increases with the cube of the wind speed. In other words: doubling the wind speed gives eight times the wind power. Therefore, the selection of a "windy" location is very important for a wind turbine…”</w:t>
      </w:r>
    </w:p>
    <w:p w14:paraId="2CC920C3" w14:textId="231395E4" w:rsidR="00E00492" w:rsidRDefault="00000000" w:rsidP="00D26586">
      <w:pPr>
        <w:spacing w:after="100" w:afterAutospacing="1" w:line="240" w:lineRule="auto"/>
        <w:ind w:left="720"/>
        <w:rPr>
          <w:rStyle w:val="Hyperlink"/>
          <w:rFonts w:eastAsia="Times New Roman" w:cstheme="minorHAnsi"/>
          <w:lang w:eastAsia="en-AU"/>
        </w:rPr>
      </w:pPr>
      <w:hyperlink r:id="rId8" w:history="1">
        <w:r w:rsidR="00D26586" w:rsidRPr="00955C89">
          <w:rPr>
            <w:rStyle w:val="Hyperlink"/>
            <w:rFonts w:eastAsia="Times New Roman" w:cstheme="minorHAnsi"/>
            <w:lang w:eastAsia="en-AU"/>
          </w:rPr>
          <w:t>https://home.uni-leipzig.de/energy/energy-fundamentals/15.htm</w:t>
        </w:r>
      </w:hyperlink>
    </w:p>
    <w:p w14:paraId="18AA6E8F" w14:textId="67D9DD34" w:rsidR="00582948" w:rsidRPr="00582948" w:rsidRDefault="00667594" w:rsidP="00940529">
      <w:pPr>
        <w:pStyle w:val="ListParagraph"/>
        <w:numPr>
          <w:ilvl w:val="0"/>
          <w:numId w:val="3"/>
        </w:numPr>
        <w:spacing w:after="100" w:afterAutospacing="1" w:line="240" w:lineRule="auto"/>
        <w:rPr>
          <w:rStyle w:val="comments-comment-itemmain-content"/>
          <w:rFonts w:eastAsia="Times New Roman" w:cstheme="minorHAnsi"/>
          <w:lang w:eastAsia="en-AU"/>
        </w:rPr>
      </w:pPr>
      <w:r>
        <w:rPr>
          <w:rStyle w:val="comments-comment-itemmain-content"/>
        </w:rPr>
        <w:t>The Biotic Pump - how Forests Create Rain </w:t>
      </w:r>
      <w:r w:rsidR="00F23296">
        <w:rPr>
          <w:rStyle w:val="comments-comment-itemmain-content"/>
        </w:rPr>
        <w:t>and Wind</w:t>
      </w:r>
    </w:p>
    <w:p w14:paraId="5947FF58" w14:textId="249B4582" w:rsidR="00582948" w:rsidRPr="00C24FA5" w:rsidRDefault="00582948" w:rsidP="00690248">
      <w:pPr>
        <w:spacing w:before="100" w:after="100" w:line="240" w:lineRule="auto"/>
        <w:ind w:left="720" w:right="720"/>
        <w:jc w:val="both"/>
        <w:rPr>
          <w:rFonts w:eastAsia="Times New Roman" w:cstheme="minorHAnsi"/>
          <w:lang w:eastAsia="en-AU"/>
        </w:rPr>
      </w:pPr>
      <w:r w:rsidRPr="00C24FA5">
        <w:rPr>
          <w:rFonts w:eastAsia="Times New Roman" w:cstheme="minorHAnsi"/>
          <w:lang w:eastAsia="en-AU"/>
        </w:rPr>
        <w:t>“…When water vapor over coastal forests condenses, it lowers air pressures, creating winds that draw in moist ocean air. Cycles of transpiration and condensation can set up winds that deliver rains thousands of kilometres inland…”</w:t>
      </w:r>
    </w:p>
    <w:p w14:paraId="3A1BC6A9" w14:textId="75086CDF" w:rsidR="00582948" w:rsidRPr="00582948" w:rsidRDefault="00582948" w:rsidP="00C24FA5">
      <w:pPr>
        <w:spacing w:before="100" w:beforeAutospacing="1" w:after="100" w:afterAutospacing="1" w:line="240" w:lineRule="auto"/>
        <w:ind w:left="720"/>
        <w:rPr>
          <w:rFonts w:eastAsia="Times New Roman" w:cstheme="minorHAnsi"/>
          <w:lang w:eastAsia="en-AU"/>
        </w:rPr>
      </w:pPr>
      <w:proofErr w:type="spellStart"/>
      <w:r w:rsidRPr="00582948">
        <w:rPr>
          <w:rFonts w:cstheme="minorHAnsi"/>
        </w:rPr>
        <w:t>Anastassia</w:t>
      </w:r>
      <w:proofErr w:type="spellEnd"/>
      <w:r w:rsidRPr="00582948">
        <w:rPr>
          <w:rFonts w:eastAsia="Times New Roman" w:cstheme="minorHAnsi"/>
          <w:lang w:eastAsia="en-AU"/>
        </w:rPr>
        <w:t xml:space="preserve"> </w:t>
      </w:r>
      <w:proofErr w:type="spellStart"/>
      <w:r w:rsidRPr="00582948">
        <w:rPr>
          <w:rFonts w:eastAsia="Times New Roman" w:cstheme="minorHAnsi"/>
          <w:lang w:eastAsia="en-AU"/>
        </w:rPr>
        <w:t>Makarieva</w:t>
      </w:r>
      <w:proofErr w:type="spellEnd"/>
    </w:p>
    <w:p w14:paraId="780DEAD0" w14:textId="246C1B4C" w:rsidR="00667594" w:rsidRDefault="00000000" w:rsidP="00582948">
      <w:pPr>
        <w:spacing w:after="100" w:afterAutospacing="1" w:line="240" w:lineRule="auto"/>
        <w:ind w:left="719"/>
        <w:rPr>
          <w:rStyle w:val="comments-comment-itemmain-content"/>
        </w:rPr>
      </w:pPr>
      <w:hyperlink r:id="rId9" w:history="1">
        <w:r w:rsidR="00667594">
          <w:rPr>
            <w:rStyle w:val="Hyperlink"/>
          </w:rPr>
          <w:t>https://youtu.be/kKL40aBg-7E</w:t>
        </w:r>
      </w:hyperlink>
    </w:p>
    <w:p w14:paraId="1C648EF7" w14:textId="3229C591" w:rsidR="006F3353" w:rsidRPr="00C22E9B" w:rsidRDefault="00C22E9B" w:rsidP="00993121">
      <w:pPr>
        <w:spacing w:after="100" w:afterAutospacing="1" w:line="240" w:lineRule="auto"/>
        <w:rPr>
          <w:rFonts w:eastAsia="Times New Roman" w:cstheme="minorHAnsi"/>
          <w:b/>
          <w:bCs/>
          <w:sz w:val="28"/>
          <w:szCs w:val="28"/>
          <w:lang w:eastAsia="en-AU"/>
        </w:rPr>
      </w:pPr>
      <w:r w:rsidRPr="00C22E9B">
        <w:rPr>
          <w:rFonts w:eastAsia="Times New Roman" w:cstheme="minorHAnsi"/>
          <w:b/>
          <w:bCs/>
          <w:sz w:val="28"/>
          <w:szCs w:val="28"/>
          <w:lang w:eastAsia="en-AU"/>
        </w:rPr>
        <w:t>Solar PV Environmental Impacts</w:t>
      </w:r>
    </w:p>
    <w:p w14:paraId="078D255E" w14:textId="1D08B3F4" w:rsidR="00C22E9B" w:rsidRDefault="00C22E9B" w:rsidP="00BC2582">
      <w:pPr>
        <w:spacing w:after="0" w:line="240" w:lineRule="auto"/>
        <w:ind w:left="720"/>
        <w:jc w:val="both"/>
        <w:rPr>
          <w:rStyle w:val="hgkelc"/>
        </w:rPr>
      </w:pPr>
      <w:r w:rsidRPr="008D38E0">
        <w:rPr>
          <w:rFonts w:eastAsia="Times New Roman" w:cstheme="minorHAnsi"/>
          <w:lang w:eastAsia="en-AU"/>
        </w:rPr>
        <w:t>“…</w:t>
      </w:r>
      <w:r w:rsidRPr="008D38E0">
        <w:rPr>
          <w:rStyle w:val="hgkelc"/>
        </w:rPr>
        <w:t>Solar farms that cover a large amount of land are likely to have an impact on the local fauna and flora, particularly on birds. Solar farms can also inhibit local vegetation growth and damage agriculture. Unlike wind energy, solar panels aren't able to share the land they occupy for other uses…”</w:t>
      </w:r>
    </w:p>
    <w:p w14:paraId="71EC486B" w14:textId="222F18AD" w:rsidR="005A5950" w:rsidRDefault="00000000" w:rsidP="00635A2D">
      <w:pPr>
        <w:spacing w:after="100" w:afterAutospacing="1" w:line="240" w:lineRule="auto"/>
        <w:ind w:left="720"/>
        <w:jc w:val="both"/>
        <w:rPr>
          <w:rStyle w:val="hgkelc"/>
        </w:rPr>
      </w:pPr>
      <w:hyperlink r:id="rId10" w:history="1">
        <w:r w:rsidR="005A5950" w:rsidRPr="00955C89">
          <w:rPr>
            <w:rStyle w:val="Hyperlink"/>
          </w:rPr>
          <w:t>https://sciencing.com/negative-effects-solar-energy-6325659.html</w:t>
        </w:r>
      </w:hyperlink>
    </w:p>
    <w:p w14:paraId="538638DE" w14:textId="15360537" w:rsidR="00C22E9B" w:rsidRPr="008D38E0" w:rsidRDefault="008D38E0" w:rsidP="00993121">
      <w:pPr>
        <w:spacing w:after="100" w:afterAutospacing="1" w:line="240" w:lineRule="auto"/>
        <w:rPr>
          <w:rFonts w:eastAsia="Times New Roman" w:cstheme="minorHAnsi"/>
          <w:b/>
          <w:bCs/>
          <w:sz w:val="28"/>
          <w:szCs w:val="28"/>
          <w:lang w:eastAsia="en-AU"/>
        </w:rPr>
      </w:pPr>
      <w:commentRangeStart w:id="0"/>
      <w:r w:rsidRPr="008D38E0">
        <w:rPr>
          <w:rFonts w:eastAsia="Times New Roman" w:cstheme="minorHAnsi"/>
          <w:b/>
          <w:bCs/>
          <w:sz w:val="28"/>
          <w:szCs w:val="28"/>
          <w:lang w:eastAsia="en-AU"/>
        </w:rPr>
        <w:t>The Vortex Engine Impacts:</w:t>
      </w:r>
      <w:commentRangeEnd w:id="0"/>
      <w:r>
        <w:rPr>
          <w:rStyle w:val="CommentReference"/>
        </w:rPr>
        <w:commentReference w:id="0"/>
      </w:r>
    </w:p>
    <w:p w14:paraId="5472CCCC" w14:textId="65137E9E" w:rsidR="008D38E0" w:rsidRDefault="008D38E0" w:rsidP="00455B24">
      <w:pPr>
        <w:spacing w:after="100" w:afterAutospacing="1" w:line="240" w:lineRule="auto"/>
        <w:jc w:val="both"/>
        <w:rPr>
          <w:rFonts w:eastAsia="Times New Roman" w:cstheme="minorHAnsi"/>
          <w:lang w:eastAsia="en-AU"/>
        </w:rPr>
      </w:pPr>
      <w:r w:rsidRPr="00163677">
        <w:rPr>
          <w:rFonts w:eastAsia="Times New Roman" w:cstheme="minorHAnsi"/>
          <w:lang w:eastAsia="en-AU"/>
        </w:rPr>
        <w:t xml:space="preserve">The </w:t>
      </w:r>
      <w:r w:rsidR="00517E08">
        <w:rPr>
          <w:rFonts w:eastAsia="Times New Roman" w:cstheme="minorHAnsi"/>
          <w:lang w:eastAsia="en-AU"/>
        </w:rPr>
        <w:t xml:space="preserve">geothermal-based </w:t>
      </w:r>
      <w:r w:rsidRPr="00163677">
        <w:rPr>
          <w:rFonts w:eastAsia="Times New Roman" w:cstheme="minorHAnsi"/>
          <w:lang w:eastAsia="en-AU"/>
        </w:rPr>
        <w:t xml:space="preserve">land area footprint of the </w:t>
      </w:r>
      <w:r w:rsidR="00163677" w:rsidRPr="00163677">
        <w:rPr>
          <w:rFonts w:eastAsia="Times New Roman" w:cstheme="minorHAnsi"/>
          <w:lang w:eastAsia="en-AU"/>
        </w:rPr>
        <w:t xml:space="preserve">vortex engine is </w:t>
      </w:r>
      <w:r w:rsidR="00517E08">
        <w:rPr>
          <w:rFonts w:eastAsia="Times New Roman" w:cstheme="minorHAnsi"/>
          <w:lang w:eastAsia="en-AU"/>
        </w:rPr>
        <w:t>of the same order as both</w:t>
      </w:r>
      <w:r w:rsidR="00163677" w:rsidRPr="00163677">
        <w:rPr>
          <w:rFonts w:eastAsia="Times New Roman" w:cstheme="minorHAnsi"/>
          <w:lang w:eastAsia="en-AU"/>
        </w:rPr>
        <w:t xml:space="preserve"> wind or solar farms. Although the image of an updraft vortex in the form of </w:t>
      </w:r>
      <w:r w:rsidR="00163677">
        <w:rPr>
          <w:rFonts w:eastAsia="Times New Roman" w:cstheme="minorHAnsi"/>
          <w:lang w:eastAsia="en-AU"/>
        </w:rPr>
        <w:t>a tornado or waterspout may seem alarming, the proposed system would be strongly controlled and anchored.</w:t>
      </w:r>
    </w:p>
    <w:p w14:paraId="3BD6C3C6" w14:textId="40A303DE" w:rsidR="00590620" w:rsidRPr="00892131" w:rsidRDefault="00D6116B" w:rsidP="00455B24">
      <w:pPr>
        <w:spacing w:after="100" w:afterAutospacing="1" w:line="240" w:lineRule="auto"/>
        <w:jc w:val="both"/>
        <w:rPr>
          <w:rFonts w:eastAsia="Times New Roman" w:cstheme="minorHAnsi"/>
          <w:i/>
          <w:iCs/>
          <w:lang w:eastAsia="en-AU"/>
        </w:rPr>
      </w:pPr>
      <w:r w:rsidRPr="00892131">
        <w:rPr>
          <w:rFonts w:eastAsia="Times New Roman" w:cstheme="minorHAnsi"/>
          <w:i/>
          <w:iCs/>
          <w:lang w:eastAsia="en-AU"/>
        </w:rPr>
        <w:t>Being relatively small, the Coriolis effect is negligible, and the vortices can be arranged to operate in either a cyclonic or anti-cyclonic sense, so that if required, the net rotational effect of a vortex engine “</w:t>
      </w:r>
      <w:r w:rsidR="00892131">
        <w:rPr>
          <w:rFonts w:eastAsia="Times New Roman" w:cstheme="minorHAnsi"/>
          <w:i/>
          <w:iCs/>
          <w:lang w:eastAsia="en-AU"/>
        </w:rPr>
        <w:t>array</w:t>
      </w:r>
      <w:r w:rsidRPr="00892131">
        <w:rPr>
          <w:rFonts w:eastAsia="Times New Roman" w:cstheme="minorHAnsi"/>
          <w:i/>
          <w:iCs/>
          <w:lang w:eastAsia="en-AU"/>
        </w:rPr>
        <w:t>” could be zero.</w:t>
      </w:r>
    </w:p>
    <w:p w14:paraId="64E3162B" w14:textId="28CD6B38" w:rsidR="00B252AF" w:rsidRDefault="00635A2D" w:rsidP="00455B24">
      <w:pPr>
        <w:spacing w:after="100" w:afterAutospacing="1" w:line="240" w:lineRule="auto"/>
        <w:jc w:val="both"/>
        <w:rPr>
          <w:rFonts w:eastAsia="Times New Roman" w:cstheme="minorHAnsi"/>
          <w:lang w:eastAsia="en-AU"/>
        </w:rPr>
      </w:pPr>
      <w:r>
        <w:rPr>
          <w:rFonts w:eastAsia="Times New Roman" w:cstheme="minorHAnsi"/>
          <w:lang w:eastAsia="en-AU"/>
        </w:rPr>
        <w:t>Very preliminary estimates of the</w:t>
      </w:r>
      <w:r w:rsidR="00590620">
        <w:rPr>
          <w:rFonts w:eastAsia="Times New Roman" w:cstheme="minorHAnsi"/>
          <w:lang w:eastAsia="en-AU"/>
        </w:rPr>
        <w:t xml:space="preserve"> relative footprints</w:t>
      </w:r>
      <w:r>
        <w:rPr>
          <w:rFonts w:eastAsia="Times New Roman" w:cstheme="minorHAnsi"/>
          <w:lang w:eastAsia="en-AU"/>
        </w:rPr>
        <w:t xml:space="preserve">, capital cost and availability </w:t>
      </w:r>
      <w:r w:rsidR="00590620">
        <w:rPr>
          <w:rFonts w:eastAsia="Times New Roman" w:cstheme="minorHAnsi"/>
          <w:lang w:eastAsia="en-AU"/>
        </w:rPr>
        <w:t>of the vortex engine</w:t>
      </w:r>
      <w:r w:rsidR="00B252AF">
        <w:rPr>
          <w:rFonts w:eastAsia="Times New Roman" w:cstheme="minorHAnsi"/>
          <w:lang w:eastAsia="en-AU"/>
        </w:rPr>
        <w:t xml:space="preserve"> (AVE)</w:t>
      </w:r>
      <w:r w:rsidR="00590620">
        <w:rPr>
          <w:rFonts w:eastAsia="Times New Roman" w:cstheme="minorHAnsi"/>
          <w:lang w:eastAsia="en-AU"/>
        </w:rPr>
        <w:t>, photovoltaic</w:t>
      </w:r>
      <w:r w:rsidR="00B252AF">
        <w:rPr>
          <w:rFonts w:eastAsia="Times New Roman" w:cstheme="minorHAnsi"/>
          <w:lang w:eastAsia="en-AU"/>
        </w:rPr>
        <w:t>s (PV) and wind</w:t>
      </w:r>
      <w:r w:rsidR="00590620">
        <w:rPr>
          <w:rFonts w:eastAsia="Times New Roman" w:cstheme="minorHAnsi"/>
          <w:lang w:eastAsia="en-AU"/>
        </w:rPr>
        <w:t xml:space="preserve"> </w:t>
      </w:r>
      <w:r w:rsidR="00B252AF">
        <w:rPr>
          <w:rFonts w:eastAsia="Times New Roman" w:cstheme="minorHAnsi"/>
          <w:lang w:eastAsia="en-AU"/>
        </w:rPr>
        <w:t xml:space="preserve">(Wind) farms </w:t>
      </w:r>
      <w:r w:rsidR="00E02ECD">
        <w:rPr>
          <w:rFonts w:eastAsia="Times New Roman" w:cstheme="minorHAnsi"/>
          <w:lang w:eastAsia="en-AU"/>
        </w:rPr>
        <w:t xml:space="preserve">for a nominal 200MW plant </w:t>
      </w:r>
      <w:r>
        <w:rPr>
          <w:rFonts w:eastAsia="Times New Roman" w:cstheme="minorHAnsi"/>
          <w:lang w:eastAsia="en-AU"/>
        </w:rPr>
        <w:t>are</w:t>
      </w:r>
      <w:r w:rsidR="00B252AF">
        <w:rPr>
          <w:rFonts w:eastAsia="Times New Roman" w:cstheme="minorHAnsi"/>
          <w:lang w:eastAsia="en-AU"/>
        </w:rPr>
        <w:t>:</w:t>
      </w:r>
      <w:r w:rsidR="00FB4620">
        <w:rPr>
          <w:rFonts w:eastAsia="Times New Roman" w:cstheme="minorHAnsi"/>
          <w:lang w:eastAsia="en-AU"/>
        </w:rPr>
        <w:tab/>
      </w:r>
      <w:r w:rsidR="00DE23EA">
        <w:rPr>
          <w:rFonts w:eastAsia="Times New Roman" w:cstheme="minorHAnsi"/>
          <w:lang w:eastAsia="en-AU"/>
        </w:rPr>
        <w:tab/>
      </w:r>
      <w:r w:rsidR="00FB4620">
        <w:rPr>
          <w:rFonts w:eastAsia="Times New Roman" w:cstheme="minorHAnsi"/>
          <w:lang w:eastAsia="en-AU"/>
        </w:rPr>
        <w:tab/>
      </w:r>
      <w:r w:rsidR="00FB4620">
        <w:rPr>
          <w:rFonts w:eastAsia="Times New Roman" w:cstheme="minorHAnsi"/>
          <w:lang w:eastAsia="en-AU"/>
        </w:rPr>
        <w:tab/>
      </w:r>
      <w:r w:rsidR="00FB4620">
        <w:rPr>
          <w:rFonts w:eastAsia="Times New Roman" w:cstheme="minorHAnsi"/>
          <w:lang w:eastAsia="en-AU"/>
        </w:rPr>
        <w:tab/>
      </w:r>
    </w:p>
    <w:tbl>
      <w:tblPr>
        <w:tblStyle w:val="TableGrid"/>
        <w:tblW w:w="0" w:type="auto"/>
        <w:tblInd w:w="720" w:type="dxa"/>
        <w:tblLook w:val="04A0" w:firstRow="1" w:lastRow="0" w:firstColumn="1" w:lastColumn="0" w:noHBand="0" w:noVBand="1"/>
      </w:tblPr>
      <w:tblGrid>
        <w:gridCol w:w="1539"/>
        <w:gridCol w:w="1422"/>
        <w:gridCol w:w="3037"/>
        <w:gridCol w:w="1191"/>
        <w:gridCol w:w="1178"/>
        <w:gridCol w:w="1369"/>
      </w:tblGrid>
      <w:tr w:rsidR="00FD046F" w14:paraId="37C053F5" w14:textId="77777777" w:rsidTr="00BC2582">
        <w:tc>
          <w:tcPr>
            <w:tcW w:w="1539" w:type="dxa"/>
          </w:tcPr>
          <w:p w14:paraId="38F63DE2" w14:textId="77777777" w:rsidR="00FD046F" w:rsidRDefault="00FD046F" w:rsidP="00A5419C">
            <w:pPr>
              <w:spacing w:after="100" w:afterAutospacing="1"/>
              <w:jc w:val="center"/>
              <w:rPr>
                <w:rFonts w:eastAsia="Times New Roman" w:cstheme="minorHAnsi"/>
                <w:lang w:eastAsia="en-AU"/>
              </w:rPr>
            </w:pPr>
          </w:p>
        </w:tc>
        <w:tc>
          <w:tcPr>
            <w:tcW w:w="1422" w:type="dxa"/>
            <w:vMerge w:val="restart"/>
            <w:vAlign w:val="center"/>
          </w:tcPr>
          <w:p w14:paraId="2B4CB7B4" w14:textId="77777777" w:rsidR="00FD046F" w:rsidRDefault="00FD046F" w:rsidP="00BC2582">
            <w:pPr>
              <w:jc w:val="center"/>
              <w:rPr>
                <w:rFonts w:eastAsia="Times New Roman" w:cstheme="minorHAnsi"/>
                <w:b/>
                <w:bCs/>
                <w:lang w:eastAsia="en-AU"/>
              </w:rPr>
            </w:pPr>
            <w:r>
              <w:rPr>
                <w:rFonts w:eastAsia="Times New Roman" w:cstheme="minorHAnsi"/>
                <w:b/>
                <w:bCs/>
                <w:lang w:eastAsia="en-AU"/>
              </w:rPr>
              <w:t>Base Load</w:t>
            </w:r>
          </w:p>
          <w:p w14:paraId="198AE6CF" w14:textId="3AD3EDD9" w:rsidR="004F5C73" w:rsidRPr="00E21654" w:rsidRDefault="00BC2582" w:rsidP="00BC2582">
            <w:pPr>
              <w:spacing w:after="100" w:afterAutospacing="1"/>
              <w:jc w:val="center"/>
              <w:rPr>
                <w:rFonts w:eastAsia="Times New Roman" w:cstheme="minorHAnsi"/>
                <w:b/>
                <w:bCs/>
                <w:lang w:eastAsia="en-AU"/>
              </w:rPr>
            </w:pPr>
            <w:r>
              <w:rPr>
                <w:rFonts w:eastAsia="Times New Roman" w:cstheme="minorHAnsi"/>
                <w:b/>
                <w:bCs/>
                <w:lang w:eastAsia="en-AU"/>
              </w:rPr>
              <w:t>generation</w:t>
            </w:r>
          </w:p>
        </w:tc>
        <w:tc>
          <w:tcPr>
            <w:tcW w:w="6775" w:type="dxa"/>
            <w:gridSpan w:val="4"/>
          </w:tcPr>
          <w:p w14:paraId="7F24899D" w14:textId="5C433667" w:rsidR="00FD046F" w:rsidRPr="00E21654" w:rsidRDefault="00FD046F" w:rsidP="00AE7522">
            <w:pPr>
              <w:spacing w:after="100" w:afterAutospacing="1"/>
              <w:jc w:val="center"/>
              <w:rPr>
                <w:rFonts w:eastAsia="Times New Roman" w:cstheme="minorHAnsi"/>
                <w:b/>
                <w:bCs/>
                <w:lang w:eastAsia="en-AU"/>
              </w:rPr>
            </w:pPr>
            <w:r w:rsidRPr="00E21654">
              <w:rPr>
                <w:rFonts w:eastAsia="Times New Roman" w:cstheme="minorHAnsi"/>
                <w:b/>
                <w:bCs/>
                <w:lang w:eastAsia="en-AU"/>
              </w:rPr>
              <w:t>Estimated</w:t>
            </w:r>
          </w:p>
        </w:tc>
      </w:tr>
      <w:tr w:rsidR="00FD046F" w14:paraId="2962DFED" w14:textId="77777777" w:rsidTr="00BC2582">
        <w:tc>
          <w:tcPr>
            <w:tcW w:w="1539" w:type="dxa"/>
          </w:tcPr>
          <w:p w14:paraId="6861A4A9" w14:textId="77777777" w:rsidR="00FD046F" w:rsidRDefault="00FD046F" w:rsidP="00A5419C">
            <w:pPr>
              <w:spacing w:after="100" w:afterAutospacing="1"/>
              <w:rPr>
                <w:rFonts w:eastAsia="Times New Roman" w:cstheme="minorHAnsi"/>
                <w:lang w:eastAsia="en-AU"/>
              </w:rPr>
            </w:pPr>
          </w:p>
        </w:tc>
        <w:tc>
          <w:tcPr>
            <w:tcW w:w="1422" w:type="dxa"/>
            <w:vMerge/>
          </w:tcPr>
          <w:p w14:paraId="2F375E5A" w14:textId="77777777" w:rsidR="00FD046F" w:rsidRPr="00E21654" w:rsidRDefault="00FD046F" w:rsidP="00E21654">
            <w:pPr>
              <w:spacing w:after="100" w:afterAutospacing="1"/>
              <w:jc w:val="center"/>
              <w:rPr>
                <w:rFonts w:eastAsia="Times New Roman" w:cstheme="minorHAnsi"/>
                <w:b/>
                <w:bCs/>
                <w:lang w:eastAsia="en-AU"/>
              </w:rPr>
            </w:pPr>
          </w:p>
        </w:tc>
        <w:tc>
          <w:tcPr>
            <w:tcW w:w="3037" w:type="dxa"/>
            <w:vAlign w:val="center"/>
          </w:tcPr>
          <w:p w14:paraId="04F6CC40" w14:textId="00C5616E" w:rsidR="00FD046F" w:rsidRPr="00E21654" w:rsidRDefault="00FD046F" w:rsidP="004F5C73">
            <w:pPr>
              <w:spacing w:after="100" w:afterAutospacing="1"/>
              <w:jc w:val="center"/>
              <w:rPr>
                <w:rFonts w:eastAsia="Times New Roman" w:cstheme="minorHAnsi"/>
                <w:b/>
                <w:bCs/>
                <w:lang w:eastAsia="en-AU"/>
              </w:rPr>
            </w:pPr>
            <w:r w:rsidRPr="00E21654">
              <w:rPr>
                <w:rFonts w:eastAsia="Times New Roman" w:cstheme="minorHAnsi"/>
                <w:b/>
                <w:bCs/>
                <w:lang w:eastAsia="en-AU"/>
              </w:rPr>
              <w:t>Area (ha)</w:t>
            </w:r>
          </w:p>
        </w:tc>
        <w:tc>
          <w:tcPr>
            <w:tcW w:w="1191" w:type="dxa"/>
          </w:tcPr>
          <w:p w14:paraId="0B067976" w14:textId="4E869126" w:rsidR="00FD046F" w:rsidRPr="00E21654" w:rsidRDefault="00FD046F" w:rsidP="008D38E0">
            <w:pPr>
              <w:spacing w:after="100" w:afterAutospacing="1"/>
              <w:rPr>
                <w:rFonts w:eastAsia="Times New Roman" w:cstheme="minorHAnsi"/>
                <w:b/>
                <w:bCs/>
                <w:lang w:eastAsia="en-AU"/>
              </w:rPr>
            </w:pPr>
            <w:r w:rsidRPr="00E21654">
              <w:rPr>
                <w:rFonts w:eastAsia="Times New Roman" w:cstheme="minorHAnsi"/>
                <w:b/>
                <w:bCs/>
                <w:lang w:eastAsia="en-AU"/>
              </w:rPr>
              <w:t>Cost (mil. AUD)</w:t>
            </w:r>
          </w:p>
        </w:tc>
        <w:tc>
          <w:tcPr>
            <w:tcW w:w="1178" w:type="dxa"/>
          </w:tcPr>
          <w:p w14:paraId="126E5EEA" w14:textId="0619FDFF" w:rsidR="00FD046F" w:rsidRPr="00E21654" w:rsidRDefault="00FD046F" w:rsidP="00E21654">
            <w:pPr>
              <w:spacing w:after="100" w:afterAutospacing="1"/>
              <w:jc w:val="center"/>
              <w:rPr>
                <w:rFonts w:eastAsia="Times New Roman" w:cstheme="minorHAnsi"/>
                <w:b/>
                <w:bCs/>
                <w:lang w:eastAsia="en-AU"/>
              </w:rPr>
            </w:pPr>
            <w:r w:rsidRPr="00E21654">
              <w:rPr>
                <w:rFonts w:eastAsia="Times New Roman" w:cstheme="minorHAnsi"/>
                <w:b/>
                <w:bCs/>
                <w:lang w:eastAsia="en-AU"/>
              </w:rPr>
              <w:t>Life (yrs.)</w:t>
            </w:r>
          </w:p>
        </w:tc>
        <w:tc>
          <w:tcPr>
            <w:tcW w:w="1369" w:type="dxa"/>
          </w:tcPr>
          <w:p w14:paraId="2F3BEF94" w14:textId="7DA92623" w:rsidR="00FD046F" w:rsidRPr="00E21654" w:rsidRDefault="00FD046F" w:rsidP="00E21654">
            <w:pPr>
              <w:spacing w:after="100" w:afterAutospacing="1"/>
              <w:jc w:val="center"/>
              <w:rPr>
                <w:rFonts w:eastAsia="Times New Roman" w:cstheme="minorHAnsi"/>
                <w:b/>
                <w:bCs/>
                <w:lang w:eastAsia="en-AU"/>
              </w:rPr>
            </w:pPr>
            <w:r>
              <w:rPr>
                <w:rFonts w:eastAsia="Times New Roman" w:cstheme="minorHAnsi"/>
                <w:b/>
                <w:bCs/>
                <w:lang w:eastAsia="en-AU"/>
              </w:rPr>
              <w:t>C</w:t>
            </w:r>
            <w:r w:rsidRPr="00E21654">
              <w:rPr>
                <w:rFonts w:eastAsia="Times New Roman" w:cstheme="minorHAnsi"/>
                <w:b/>
                <w:bCs/>
                <w:lang w:eastAsia="en-AU"/>
              </w:rPr>
              <w:t>apacity factor</w:t>
            </w:r>
          </w:p>
        </w:tc>
      </w:tr>
      <w:tr w:rsidR="00FD046F" w14:paraId="41609C59" w14:textId="77777777" w:rsidTr="00BC2582">
        <w:tc>
          <w:tcPr>
            <w:tcW w:w="1539" w:type="dxa"/>
            <w:vAlign w:val="center"/>
          </w:tcPr>
          <w:p w14:paraId="513554CC" w14:textId="6429902D" w:rsidR="00FD046F" w:rsidRPr="00E21654" w:rsidRDefault="00FD046F" w:rsidP="00A5419C">
            <w:pPr>
              <w:spacing w:after="100" w:afterAutospacing="1"/>
              <w:jc w:val="center"/>
              <w:rPr>
                <w:rFonts w:eastAsia="Times New Roman" w:cstheme="minorHAnsi"/>
                <w:b/>
                <w:bCs/>
                <w:lang w:eastAsia="en-AU"/>
              </w:rPr>
            </w:pPr>
            <w:r w:rsidRPr="00E21654">
              <w:rPr>
                <w:rFonts w:eastAsia="Times New Roman" w:cstheme="minorHAnsi"/>
                <w:b/>
                <w:bCs/>
                <w:lang w:eastAsia="en-AU"/>
              </w:rPr>
              <w:t>AVE with geothermal</w:t>
            </w:r>
            <w:r>
              <w:rPr>
                <w:rFonts w:eastAsia="Times New Roman" w:cstheme="minorHAnsi"/>
                <w:b/>
                <w:bCs/>
                <w:lang w:eastAsia="en-AU"/>
              </w:rPr>
              <w:t xml:space="preserve"> or solar</w:t>
            </w:r>
          </w:p>
        </w:tc>
        <w:tc>
          <w:tcPr>
            <w:tcW w:w="1422" w:type="dxa"/>
            <w:vAlign w:val="center"/>
          </w:tcPr>
          <w:p w14:paraId="6F41A8DE" w14:textId="64504F9F" w:rsidR="00FD046F" w:rsidRDefault="004F5C73" w:rsidP="004F5C73">
            <w:pPr>
              <w:spacing w:after="100" w:afterAutospacing="1"/>
              <w:jc w:val="center"/>
              <w:rPr>
                <w:rFonts w:eastAsia="Times New Roman" w:cstheme="minorHAnsi"/>
                <w:lang w:eastAsia="en-AU"/>
              </w:rPr>
            </w:pPr>
            <w:r>
              <w:rPr>
                <w:rFonts w:eastAsia="Times New Roman" w:cstheme="minorHAnsi"/>
                <w:lang w:eastAsia="en-AU"/>
              </w:rPr>
              <w:t>Yes</w:t>
            </w:r>
          </w:p>
        </w:tc>
        <w:tc>
          <w:tcPr>
            <w:tcW w:w="3037" w:type="dxa"/>
            <w:vAlign w:val="center"/>
          </w:tcPr>
          <w:p w14:paraId="0602FDD0" w14:textId="7A2B6EAC" w:rsidR="00FD046F" w:rsidRDefault="00FD046F" w:rsidP="00AE7522">
            <w:pPr>
              <w:spacing w:after="100" w:afterAutospacing="1"/>
              <w:jc w:val="center"/>
              <w:rPr>
                <w:rFonts w:eastAsia="Times New Roman" w:cstheme="minorHAnsi"/>
                <w:lang w:eastAsia="en-AU"/>
              </w:rPr>
            </w:pPr>
            <w:r>
              <w:rPr>
                <w:rFonts w:eastAsia="Times New Roman" w:cstheme="minorHAnsi"/>
                <w:lang w:eastAsia="en-AU"/>
              </w:rPr>
              <w:t>3000</w:t>
            </w:r>
          </w:p>
        </w:tc>
        <w:tc>
          <w:tcPr>
            <w:tcW w:w="1191" w:type="dxa"/>
            <w:vAlign w:val="center"/>
          </w:tcPr>
          <w:p w14:paraId="3BCFD706" w14:textId="4461F161" w:rsidR="00FD046F" w:rsidRDefault="00FD046F" w:rsidP="00EB5234">
            <w:pPr>
              <w:spacing w:after="100" w:afterAutospacing="1"/>
              <w:jc w:val="center"/>
              <w:rPr>
                <w:rFonts w:eastAsia="Times New Roman" w:cstheme="minorHAnsi"/>
                <w:lang w:eastAsia="en-AU"/>
              </w:rPr>
            </w:pPr>
            <w:r>
              <w:rPr>
                <w:rFonts w:eastAsia="Times New Roman" w:cstheme="minorHAnsi"/>
                <w:lang w:eastAsia="en-AU"/>
              </w:rPr>
              <w:t>500</w:t>
            </w:r>
          </w:p>
        </w:tc>
        <w:tc>
          <w:tcPr>
            <w:tcW w:w="1178" w:type="dxa"/>
            <w:vAlign w:val="center"/>
          </w:tcPr>
          <w:p w14:paraId="2F78DF71" w14:textId="2A406F90" w:rsidR="00FD046F" w:rsidRDefault="00FD046F" w:rsidP="00EB5234">
            <w:pPr>
              <w:spacing w:after="100" w:afterAutospacing="1"/>
              <w:jc w:val="center"/>
              <w:rPr>
                <w:rFonts w:eastAsia="Times New Roman" w:cstheme="minorHAnsi"/>
                <w:lang w:eastAsia="en-AU"/>
              </w:rPr>
            </w:pPr>
            <w:r>
              <w:rPr>
                <w:rFonts w:eastAsia="Times New Roman" w:cstheme="minorHAnsi"/>
                <w:lang w:eastAsia="en-AU"/>
              </w:rPr>
              <w:t>80</w:t>
            </w:r>
          </w:p>
        </w:tc>
        <w:tc>
          <w:tcPr>
            <w:tcW w:w="1369" w:type="dxa"/>
            <w:vAlign w:val="center"/>
          </w:tcPr>
          <w:p w14:paraId="4B20B8DC" w14:textId="37F5C72D" w:rsidR="00FD046F" w:rsidRDefault="00FD046F" w:rsidP="00EB5234">
            <w:pPr>
              <w:spacing w:after="100" w:afterAutospacing="1"/>
              <w:jc w:val="center"/>
              <w:rPr>
                <w:rFonts w:eastAsia="Times New Roman" w:cstheme="minorHAnsi"/>
                <w:lang w:eastAsia="en-AU"/>
              </w:rPr>
            </w:pPr>
            <w:r>
              <w:rPr>
                <w:rFonts w:eastAsia="Times New Roman" w:cstheme="minorHAnsi"/>
                <w:lang w:eastAsia="en-AU"/>
              </w:rPr>
              <w:t>0.95</w:t>
            </w:r>
          </w:p>
        </w:tc>
      </w:tr>
      <w:tr w:rsidR="00FD046F" w14:paraId="1EFEB0A5" w14:textId="77777777" w:rsidTr="00BC2582">
        <w:tc>
          <w:tcPr>
            <w:tcW w:w="1539" w:type="dxa"/>
            <w:vAlign w:val="center"/>
          </w:tcPr>
          <w:p w14:paraId="325AE6AA" w14:textId="69866365" w:rsidR="00FD046F" w:rsidRPr="00E21654" w:rsidRDefault="00FD046F" w:rsidP="00A5419C">
            <w:pPr>
              <w:spacing w:after="100" w:afterAutospacing="1"/>
              <w:jc w:val="center"/>
              <w:rPr>
                <w:rFonts w:eastAsia="Times New Roman" w:cstheme="minorHAnsi"/>
                <w:b/>
                <w:bCs/>
                <w:lang w:eastAsia="en-AU"/>
              </w:rPr>
            </w:pPr>
            <w:r w:rsidRPr="00E21654">
              <w:rPr>
                <w:rFonts w:eastAsia="Times New Roman" w:cstheme="minorHAnsi"/>
                <w:b/>
                <w:bCs/>
                <w:lang w:eastAsia="en-AU"/>
              </w:rPr>
              <w:t>Large scale PV</w:t>
            </w:r>
          </w:p>
        </w:tc>
        <w:tc>
          <w:tcPr>
            <w:tcW w:w="1422" w:type="dxa"/>
            <w:vAlign w:val="center"/>
          </w:tcPr>
          <w:p w14:paraId="00538ADE" w14:textId="6B3D3ACF" w:rsidR="00FD046F" w:rsidRDefault="004F5C73" w:rsidP="004F5C73">
            <w:pPr>
              <w:spacing w:after="100" w:afterAutospacing="1"/>
              <w:jc w:val="center"/>
              <w:rPr>
                <w:rFonts w:eastAsia="Times New Roman" w:cstheme="minorHAnsi"/>
                <w:lang w:eastAsia="en-AU"/>
              </w:rPr>
            </w:pPr>
            <w:r>
              <w:rPr>
                <w:rFonts w:eastAsia="Times New Roman" w:cstheme="minorHAnsi"/>
                <w:lang w:eastAsia="en-AU"/>
              </w:rPr>
              <w:t>No</w:t>
            </w:r>
          </w:p>
        </w:tc>
        <w:tc>
          <w:tcPr>
            <w:tcW w:w="3037" w:type="dxa"/>
            <w:vAlign w:val="center"/>
          </w:tcPr>
          <w:p w14:paraId="644FC38C" w14:textId="44F82FEE" w:rsidR="00FD046F" w:rsidRDefault="00FD046F" w:rsidP="00EB5234">
            <w:pPr>
              <w:spacing w:after="100" w:afterAutospacing="1"/>
              <w:jc w:val="center"/>
              <w:rPr>
                <w:rFonts w:eastAsia="Times New Roman" w:cstheme="minorHAnsi"/>
                <w:lang w:eastAsia="en-AU"/>
              </w:rPr>
            </w:pPr>
            <w:r>
              <w:rPr>
                <w:rFonts w:eastAsia="Times New Roman" w:cstheme="minorHAnsi"/>
                <w:lang w:eastAsia="en-AU"/>
              </w:rPr>
              <w:t>1200</w:t>
            </w:r>
          </w:p>
        </w:tc>
        <w:tc>
          <w:tcPr>
            <w:tcW w:w="1191" w:type="dxa"/>
            <w:vAlign w:val="center"/>
          </w:tcPr>
          <w:p w14:paraId="630DD01D" w14:textId="555071E2" w:rsidR="00FD046F" w:rsidRDefault="00FD046F" w:rsidP="00EB5234">
            <w:pPr>
              <w:spacing w:after="100" w:afterAutospacing="1"/>
              <w:jc w:val="center"/>
              <w:rPr>
                <w:rFonts w:eastAsia="Times New Roman" w:cstheme="minorHAnsi"/>
                <w:lang w:eastAsia="en-AU"/>
              </w:rPr>
            </w:pPr>
            <w:r>
              <w:rPr>
                <w:rFonts w:eastAsia="Times New Roman" w:cstheme="minorHAnsi"/>
                <w:lang w:eastAsia="en-AU"/>
              </w:rPr>
              <w:t>400</w:t>
            </w:r>
          </w:p>
        </w:tc>
        <w:tc>
          <w:tcPr>
            <w:tcW w:w="1178" w:type="dxa"/>
            <w:vAlign w:val="center"/>
          </w:tcPr>
          <w:p w14:paraId="23F5C4D9" w14:textId="1BA41209" w:rsidR="00FD046F" w:rsidRDefault="00FD046F" w:rsidP="00EB5234">
            <w:pPr>
              <w:spacing w:after="100" w:afterAutospacing="1"/>
              <w:jc w:val="center"/>
              <w:rPr>
                <w:rFonts w:eastAsia="Times New Roman" w:cstheme="minorHAnsi"/>
                <w:lang w:eastAsia="en-AU"/>
              </w:rPr>
            </w:pPr>
            <w:r>
              <w:rPr>
                <w:rFonts w:eastAsia="Times New Roman" w:cstheme="minorHAnsi"/>
                <w:lang w:eastAsia="en-AU"/>
              </w:rPr>
              <w:t>25</w:t>
            </w:r>
          </w:p>
        </w:tc>
        <w:tc>
          <w:tcPr>
            <w:tcW w:w="1369" w:type="dxa"/>
            <w:vAlign w:val="center"/>
          </w:tcPr>
          <w:p w14:paraId="268D8A48" w14:textId="32E3856F" w:rsidR="00FD046F" w:rsidRDefault="00FD046F" w:rsidP="00EB5234">
            <w:pPr>
              <w:spacing w:after="100" w:afterAutospacing="1"/>
              <w:jc w:val="center"/>
              <w:rPr>
                <w:rFonts w:eastAsia="Times New Roman" w:cstheme="minorHAnsi"/>
                <w:lang w:eastAsia="en-AU"/>
              </w:rPr>
            </w:pPr>
            <w:r>
              <w:rPr>
                <w:rFonts w:eastAsia="Times New Roman" w:cstheme="minorHAnsi"/>
                <w:lang w:eastAsia="en-AU"/>
              </w:rPr>
              <w:t>0.25</w:t>
            </w:r>
          </w:p>
        </w:tc>
      </w:tr>
      <w:tr w:rsidR="00FD046F" w14:paraId="3F046B18" w14:textId="77777777" w:rsidTr="00BC2582">
        <w:tc>
          <w:tcPr>
            <w:tcW w:w="1539" w:type="dxa"/>
            <w:vAlign w:val="center"/>
          </w:tcPr>
          <w:p w14:paraId="18155784" w14:textId="2F2112BC" w:rsidR="00FD046F" w:rsidRPr="00E21654" w:rsidRDefault="00FD046F" w:rsidP="00A5419C">
            <w:pPr>
              <w:spacing w:after="100" w:afterAutospacing="1"/>
              <w:jc w:val="center"/>
              <w:rPr>
                <w:rFonts w:eastAsia="Times New Roman" w:cstheme="minorHAnsi"/>
                <w:b/>
                <w:bCs/>
                <w:lang w:eastAsia="en-AU"/>
              </w:rPr>
            </w:pPr>
            <w:r w:rsidRPr="00E21654">
              <w:rPr>
                <w:rFonts w:eastAsia="Times New Roman" w:cstheme="minorHAnsi"/>
                <w:b/>
                <w:bCs/>
                <w:lang w:eastAsia="en-AU"/>
              </w:rPr>
              <w:t>Wind farm</w:t>
            </w:r>
          </w:p>
        </w:tc>
        <w:tc>
          <w:tcPr>
            <w:tcW w:w="1422" w:type="dxa"/>
            <w:vAlign w:val="center"/>
          </w:tcPr>
          <w:p w14:paraId="2FF4877C" w14:textId="2C7B01AC" w:rsidR="00FD046F" w:rsidRDefault="004F5C73" w:rsidP="004F5C73">
            <w:pPr>
              <w:spacing w:after="100" w:afterAutospacing="1"/>
              <w:jc w:val="center"/>
              <w:rPr>
                <w:rFonts w:eastAsia="Times New Roman" w:cstheme="minorHAnsi"/>
                <w:lang w:eastAsia="en-AU"/>
              </w:rPr>
            </w:pPr>
            <w:r>
              <w:rPr>
                <w:rFonts w:eastAsia="Times New Roman" w:cstheme="minorHAnsi"/>
                <w:lang w:eastAsia="en-AU"/>
              </w:rPr>
              <w:t>No</w:t>
            </w:r>
          </w:p>
        </w:tc>
        <w:tc>
          <w:tcPr>
            <w:tcW w:w="3037" w:type="dxa"/>
            <w:vAlign w:val="center"/>
          </w:tcPr>
          <w:p w14:paraId="05CB1EAD" w14:textId="20030C1D" w:rsidR="00FD046F" w:rsidRDefault="00FD046F" w:rsidP="00EB5234">
            <w:pPr>
              <w:spacing w:after="100" w:afterAutospacing="1"/>
              <w:jc w:val="center"/>
              <w:rPr>
                <w:rFonts w:eastAsia="Times New Roman" w:cstheme="minorHAnsi"/>
                <w:lang w:eastAsia="en-AU"/>
              </w:rPr>
            </w:pPr>
            <w:r>
              <w:rPr>
                <w:rFonts w:eastAsia="Times New Roman" w:cstheme="minorHAnsi"/>
                <w:lang w:eastAsia="en-AU"/>
              </w:rPr>
              <w:t>2400</w:t>
            </w:r>
          </w:p>
        </w:tc>
        <w:tc>
          <w:tcPr>
            <w:tcW w:w="1191" w:type="dxa"/>
            <w:vAlign w:val="center"/>
          </w:tcPr>
          <w:p w14:paraId="5C647D68" w14:textId="567CFF9E" w:rsidR="00FD046F" w:rsidRDefault="00FD046F" w:rsidP="00EB5234">
            <w:pPr>
              <w:spacing w:after="100" w:afterAutospacing="1"/>
              <w:jc w:val="center"/>
              <w:rPr>
                <w:rFonts w:eastAsia="Times New Roman" w:cstheme="minorHAnsi"/>
                <w:lang w:eastAsia="en-AU"/>
              </w:rPr>
            </w:pPr>
            <w:r>
              <w:rPr>
                <w:rFonts w:eastAsia="Times New Roman" w:cstheme="minorHAnsi"/>
                <w:lang w:eastAsia="en-AU"/>
              </w:rPr>
              <w:t>200</w:t>
            </w:r>
          </w:p>
        </w:tc>
        <w:tc>
          <w:tcPr>
            <w:tcW w:w="1178" w:type="dxa"/>
            <w:vAlign w:val="center"/>
          </w:tcPr>
          <w:p w14:paraId="162BDF38" w14:textId="3CC089DF" w:rsidR="00FD046F" w:rsidRDefault="00FD046F" w:rsidP="00EB5234">
            <w:pPr>
              <w:spacing w:after="100" w:afterAutospacing="1"/>
              <w:jc w:val="center"/>
              <w:rPr>
                <w:rFonts w:eastAsia="Times New Roman" w:cstheme="minorHAnsi"/>
                <w:lang w:eastAsia="en-AU"/>
              </w:rPr>
            </w:pPr>
            <w:r>
              <w:rPr>
                <w:rFonts w:eastAsia="Times New Roman" w:cstheme="minorHAnsi"/>
                <w:lang w:eastAsia="en-AU"/>
              </w:rPr>
              <w:t>20</w:t>
            </w:r>
          </w:p>
        </w:tc>
        <w:tc>
          <w:tcPr>
            <w:tcW w:w="1369" w:type="dxa"/>
            <w:vAlign w:val="center"/>
          </w:tcPr>
          <w:p w14:paraId="2C1F120E" w14:textId="7DE3177A" w:rsidR="00FD046F" w:rsidRDefault="00FD046F" w:rsidP="00EB5234">
            <w:pPr>
              <w:spacing w:after="100" w:afterAutospacing="1"/>
              <w:jc w:val="center"/>
              <w:rPr>
                <w:rFonts w:eastAsia="Times New Roman" w:cstheme="minorHAnsi"/>
                <w:lang w:eastAsia="en-AU"/>
              </w:rPr>
            </w:pPr>
            <w:r>
              <w:rPr>
                <w:rFonts w:eastAsia="Times New Roman" w:cstheme="minorHAnsi"/>
                <w:lang w:eastAsia="en-AU"/>
              </w:rPr>
              <w:t>0.30</w:t>
            </w:r>
          </w:p>
        </w:tc>
      </w:tr>
    </w:tbl>
    <w:p w14:paraId="7E32DD77" w14:textId="4176177D" w:rsidR="00D6116B" w:rsidRDefault="00D6116B" w:rsidP="00510CB5">
      <w:pPr>
        <w:spacing w:after="0" w:line="240" w:lineRule="auto"/>
        <w:ind w:left="720"/>
        <w:rPr>
          <w:rFonts w:eastAsia="Times New Roman" w:cstheme="minorHAnsi"/>
          <w:lang w:eastAsia="en-AU"/>
        </w:rPr>
      </w:pPr>
    </w:p>
    <w:p w14:paraId="6A6FEA54" w14:textId="01CAF911" w:rsidR="00A018DB" w:rsidRDefault="00A018DB" w:rsidP="00455B24">
      <w:pPr>
        <w:spacing w:after="100" w:afterAutospacing="1" w:line="240" w:lineRule="auto"/>
        <w:jc w:val="both"/>
        <w:rPr>
          <w:rFonts w:eastAsia="Times New Roman" w:cstheme="minorHAnsi"/>
          <w:lang w:eastAsia="en-AU"/>
        </w:rPr>
      </w:pPr>
      <w:r>
        <w:rPr>
          <w:rFonts w:eastAsia="Times New Roman" w:cstheme="minorHAnsi"/>
          <w:lang w:eastAsia="en-AU"/>
        </w:rPr>
        <w:t xml:space="preserve">Although the AVE may </w:t>
      </w:r>
      <w:r w:rsidR="00A6538B">
        <w:rPr>
          <w:rFonts w:eastAsia="Times New Roman" w:cstheme="minorHAnsi"/>
          <w:lang w:eastAsia="en-AU"/>
        </w:rPr>
        <w:t xml:space="preserve">initially </w:t>
      </w:r>
      <w:r>
        <w:rPr>
          <w:rFonts w:eastAsia="Times New Roman" w:cstheme="minorHAnsi"/>
          <w:lang w:eastAsia="en-AU"/>
        </w:rPr>
        <w:t xml:space="preserve">seem to have a somewhat higher </w:t>
      </w:r>
      <w:r w:rsidR="0020161F">
        <w:rPr>
          <w:rFonts w:eastAsia="Times New Roman" w:cstheme="minorHAnsi"/>
          <w:lang w:eastAsia="en-AU"/>
        </w:rPr>
        <w:t xml:space="preserve">estimated </w:t>
      </w:r>
      <w:r>
        <w:rPr>
          <w:rFonts w:eastAsia="Times New Roman" w:cstheme="minorHAnsi"/>
          <w:lang w:eastAsia="en-AU"/>
        </w:rPr>
        <w:t xml:space="preserve">capital cost per </w:t>
      </w:r>
      <w:r w:rsidR="00A6538B">
        <w:rPr>
          <w:rFonts w:eastAsia="Times New Roman" w:cstheme="minorHAnsi"/>
          <w:lang w:eastAsia="en-AU"/>
        </w:rPr>
        <w:t>unit of nameplate capacity, consideration of working life (3</w:t>
      </w:r>
      <w:r w:rsidR="00C24FA5">
        <w:rPr>
          <w:rFonts w:eastAsia="Times New Roman" w:cstheme="minorHAnsi"/>
          <w:lang w:eastAsia="en-AU"/>
        </w:rPr>
        <w:t xml:space="preserve"> to 4</w:t>
      </w:r>
      <w:r w:rsidR="00A6538B">
        <w:rPr>
          <w:rFonts w:eastAsia="Times New Roman" w:cstheme="minorHAnsi"/>
          <w:lang w:eastAsia="en-AU"/>
        </w:rPr>
        <w:t>x higher) and capacity factor (up to 4x higher) tip</w:t>
      </w:r>
      <w:r w:rsidR="00455B24">
        <w:rPr>
          <w:rFonts w:eastAsia="Times New Roman" w:cstheme="minorHAnsi"/>
          <w:lang w:eastAsia="en-AU"/>
        </w:rPr>
        <w:t>s</w:t>
      </w:r>
      <w:r w:rsidR="00A6538B">
        <w:rPr>
          <w:rFonts w:eastAsia="Times New Roman" w:cstheme="minorHAnsi"/>
          <w:lang w:eastAsia="en-AU"/>
        </w:rPr>
        <w:t xml:space="preserve"> the scales decisively </w:t>
      </w:r>
      <w:r w:rsidR="00892131">
        <w:rPr>
          <w:rFonts w:eastAsia="Times New Roman" w:cstheme="minorHAnsi"/>
          <w:lang w:eastAsia="en-AU"/>
        </w:rPr>
        <w:t xml:space="preserve">in favour of the AVE and </w:t>
      </w:r>
      <w:r w:rsidR="00A6538B">
        <w:rPr>
          <w:rFonts w:eastAsia="Times New Roman" w:cstheme="minorHAnsi"/>
          <w:lang w:eastAsia="en-AU"/>
        </w:rPr>
        <w:t>against PV and Wind.</w:t>
      </w:r>
    </w:p>
    <w:p w14:paraId="2C82A6FB" w14:textId="11C7F24D" w:rsidR="0008406E" w:rsidRPr="0008406E" w:rsidRDefault="0008406E" w:rsidP="00455B24">
      <w:pPr>
        <w:spacing w:after="100" w:afterAutospacing="1" w:line="240" w:lineRule="auto"/>
        <w:jc w:val="both"/>
        <w:rPr>
          <w:rFonts w:eastAsia="Times New Roman" w:cstheme="minorHAnsi"/>
          <w:b/>
          <w:bCs/>
          <w:sz w:val="28"/>
          <w:szCs w:val="28"/>
          <w:lang w:eastAsia="en-AU"/>
        </w:rPr>
      </w:pPr>
      <w:r w:rsidRPr="0008406E">
        <w:rPr>
          <w:rFonts w:eastAsia="Times New Roman" w:cstheme="minorHAnsi"/>
          <w:b/>
          <w:bCs/>
          <w:sz w:val="28"/>
          <w:szCs w:val="28"/>
          <w:lang w:eastAsia="en-AU"/>
        </w:rPr>
        <w:t xml:space="preserve">WA North West Geothermal </w:t>
      </w:r>
    </w:p>
    <w:p w14:paraId="0A85396B" w14:textId="64A2BD33" w:rsidR="0008406E" w:rsidRPr="00082BB0" w:rsidRDefault="0008406E" w:rsidP="0008406E">
      <w:pPr>
        <w:autoSpaceDE w:val="0"/>
        <w:autoSpaceDN w:val="0"/>
        <w:adjustRightInd w:val="0"/>
        <w:spacing w:after="0" w:line="240" w:lineRule="auto"/>
        <w:rPr>
          <w:rFonts w:cstheme="minorHAnsi"/>
          <w:b/>
          <w:bCs/>
        </w:rPr>
      </w:pPr>
      <w:r w:rsidRPr="00082BB0">
        <w:rPr>
          <w:rFonts w:cstheme="minorHAnsi"/>
          <w:b/>
          <w:bCs/>
        </w:rPr>
        <w:t>Carnarvon basin</w:t>
      </w:r>
    </w:p>
    <w:p w14:paraId="3EA71D1C" w14:textId="63664B0A" w:rsidR="0008406E" w:rsidRPr="00082BB0" w:rsidRDefault="00C24FA5" w:rsidP="00082BB0">
      <w:pPr>
        <w:autoSpaceDE w:val="0"/>
        <w:autoSpaceDN w:val="0"/>
        <w:adjustRightInd w:val="0"/>
        <w:spacing w:after="0" w:line="240" w:lineRule="auto"/>
        <w:jc w:val="both"/>
        <w:rPr>
          <w:rFonts w:eastAsia="PalatinoLinotype-Roman" w:cstheme="minorHAnsi"/>
        </w:rPr>
      </w:pPr>
      <w:r>
        <w:rPr>
          <w:rFonts w:eastAsia="PalatinoLinotype-Roman" w:cstheme="minorHAnsi"/>
        </w:rPr>
        <w:t>“…</w:t>
      </w:r>
      <w:r w:rsidR="0008406E" w:rsidRPr="00082BB0">
        <w:rPr>
          <w:rFonts w:eastAsia="PalatinoLinotype-Roman" w:cstheme="minorHAnsi"/>
        </w:rPr>
        <w:t>High temperatures have been recognized in the Southern Carnarvon Basin (Figure 1). These</w:t>
      </w:r>
      <w:r w:rsidR="00082BB0" w:rsidRPr="00082BB0">
        <w:rPr>
          <w:rFonts w:eastAsia="PalatinoLinotype-Roman" w:cstheme="minorHAnsi"/>
        </w:rPr>
        <w:t xml:space="preserve"> </w:t>
      </w:r>
      <w:r w:rsidR="0008406E" w:rsidRPr="00082BB0">
        <w:rPr>
          <w:rFonts w:eastAsia="PalatinoLinotype-Roman" w:cstheme="minorHAnsi"/>
        </w:rPr>
        <w:t>elevated</w:t>
      </w:r>
      <w:r w:rsidR="00082BB0" w:rsidRPr="00082BB0">
        <w:rPr>
          <w:rFonts w:eastAsia="PalatinoLinotype-Roman" w:cstheme="minorHAnsi"/>
        </w:rPr>
        <w:t xml:space="preserve"> </w:t>
      </w:r>
      <w:r w:rsidR="0008406E" w:rsidRPr="00082BB0">
        <w:rPr>
          <w:rFonts w:eastAsia="PalatinoLinotype-Roman" w:cstheme="minorHAnsi"/>
        </w:rPr>
        <w:t>temperatures have been reported in various studies [12,51,56]. This region is probably</w:t>
      </w:r>
      <w:r w:rsidR="00082BB0" w:rsidRPr="00082BB0">
        <w:rPr>
          <w:rFonts w:eastAsia="PalatinoLinotype-Roman" w:cstheme="minorHAnsi"/>
        </w:rPr>
        <w:t xml:space="preserve"> </w:t>
      </w:r>
      <w:r w:rsidR="0008406E" w:rsidRPr="00082BB0">
        <w:rPr>
          <w:rFonts w:eastAsia="PalatinoLinotype-Roman" w:cstheme="minorHAnsi"/>
        </w:rPr>
        <w:t>the most prospective region in Western Australia for geothermal energy, behind the Vasse</w:t>
      </w:r>
      <w:r w:rsidR="00082BB0" w:rsidRPr="00082BB0">
        <w:rPr>
          <w:rFonts w:eastAsia="PalatinoLinotype-Roman" w:cstheme="minorHAnsi"/>
        </w:rPr>
        <w:t xml:space="preserve"> </w:t>
      </w:r>
      <w:r w:rsidR="0008406E" w:rsidRPr="00082BB0">
        <w:rPr>
          <w:rFonts w:eastAsia="PalatinoLinotype-Roman" w:cstheme="minorHAnsi"/>
        </w:rPr>
        <w:t>Shelf region in the southern Perth Basin. However, very little geothermal exploration has been</w:t>
      </w:r>
      <w:r w:rsidR="00082BB0" w:rsidRPr="00082BB0">
        <w:rPr>
          <w:rFonts w:eastAsia="PalatinoLinotype-Roman" w:cstheme="minorHAnsi"/>
        </w:rPr>
        <w:t xml:space="preserve"> </w:t>
      </w:r>
      <w:r w:rsidR="0008406E" w:rsidRPr="00082BB0">
        <w:rPr>
          <w:rFonts w:eastAsia="PalatinoLinotype-Roman" w:cstheme="minorHAnsi"/>
        </w:rPr>
        <w:t>carried out in the region.</w:t>
      </w:r>
      <w:r>
        <w:rPr>
          <w:rFonts w:eastAsia="PalatinoLinotype-Roman" w:cstheme="minorHAnsi"/>
        </w:rPr>
        <w:t>”</w:t>
      </w:r>
    </w:p>
    <w:p w14:paraId="2B789154" w14:textId="67CEA1E7" w:rsidR="0008406E" w:rsidRDefault="0078282C" w:rsidP="0008406E">
      <w:pPr>
        <w:spacing w:after="100" w:afterAutospacing="1" w:line="240" w:lineRule="auto"/>
        <w:jc w:val="center"/>
        <w:rPr>
          <w:rFonts w:eastAsia="Times New Roman" w:cstheme="minorHAnsi"/>
          <w:lang w:eastAsia="en-AU"/>
        </w:rPr>
      </w:pPr>
      <w:r>
        <w:rPr>
          <w:noProof/>
        </w:rPr>
        <w:lastRenderedPageBreak/>
        <w:drawing>
          <wp:inline distT="0" distB="0" distL="0" distR="0" wp14:anchorId="0741FD94" wp14:editId="34007FD2">
            <wp:extent cx="4640921" cy="6679187"/>
            <wp:effectExtent l="0" t="0" r="7620" b="762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55673" cy="6700417"/>
                    </a:xfrm>
                    <a:prstGeom prst="rect">
                      <a:avLst/>
                    </a:prstGeom>
                    <a:noFill/>
                    <a:ln>
                      <a:noFill/>
                    </a:ln>
                  </pic:spPr>
                </pic:pic>
              </a:graphicData>
            </a:graphic>
          </wp:inline>
        </w:drawing>
      </w:r>
    </w:p>
    <w:p w14:paraId="1E0BA599" w14:textId="6E0EE0B7" w:rsidR="00C24FA5" w:rsidRDefault="00000000" w:rsidP="00C24FA5">
      <w:pPr>
        <w:spacing w:after="100" w:afterAutospacing="1" w:line="240" w:lineRule="auto"/>
        <w:jc w:val="right"/>
        <w:rPr>
          <w:rFonts w:eastAsia="Times New Roman" w:cstheme="minorHAnsi"/>
          <w:lang w:eastAsia="en-AU"/>
        </w:rPr>
      </w:pPr>
      <w:hyperlink r:id="rId16" w:history="1">
        <w:r w:rsidR="00C24FA5" w:rsidRPr="00AB3DB1">
          <w:rPr>
            <w:rStyle w:val="Hyperlink"/>
            <w:rFonts w:eastAsia="Times New Roman" w:cstheme="minorHAnsi"/>
            <w:lang w:eastAsia="en-AU"/>
          </w:rPr>
          <w:t>https://www.intechopen.com/chapters/49620</w:t>
        </w:r>
      </w:hyperlink>
    </w:p>
    <w:p w14:paraId="11D0F665" w14:textId="791BCAC9" w:rsidR="00455B24" w:rsidRPr="00601B1D" w:rsidRDefault="00455B24" w:rsidP="00455B24">
      <w:pPr>
        <w:spacing w:after="100" w:afterAutospacing="1" w:line="240" w:lineRule="auto"/>
        <w:jc w:val="both"/>
        <w:rPr>
          <w:rFonts w:eastAsia="Times New Roman" w:cstheme="minorHAnsi"/>
          <w:b/>
          <w:bCs/>
          <w:sz w:val="28"/>
          <w:szCs w:val="28"/>
          <w:lang w:eastAsia="en-AU"/>
        </w:rPr>
      </w:pPr>
      <w:r w:rsidRPr="00601B1D">
        <w:rPr>
          <w:rFonts w:eastAsia="Times New Roman" w:cstheme="minorHAnsi"/>
          <w:b/>
          <w:bCs/>
          <w:sz w:val="28"/>
          <w:szCs w:val="28"/>
          <w:lang w:eastAsia="en-AU"/>
        </w:rPr>
        <w:t>Combating Climate Change:</w:t>
      </w:r>
    </w:p>
    <w:p w14:paraId="25F5AE48" w14:textId="77777777" w:rsidR="00C91DBE" w:rsidRPr="00A22075" w:rsidRDefault="004E3EF3" w:rsidP="00C91DBE">
      <w:pPr>
        <w:spacing w:after="0" w:line="240" w:lineRule="auto"/>
        <w:jc w:val="both"/>
        <w:rPr>
          <w:rFonts w:eastAsia="Times New Roman" w:cstheme="minorHAnsi"/>
          <w:i/>
          <w:iCs/>
          <w:lang w:eastAsia="en-AU"/>
        </w:rPr>
      </w:pPr>
      <w:r>
        <w:rPr>
          <w:rFonts w:eastAsia="Times New Roman" w:cstheme="minorHAnsi"/>
          <w:lang w:eastAsia="en-AU"/>
        </w:rPr>
        <w:t>While developing nations such as those in Equatorial Africa, Indonesia and the Amazon region are still causing deforestation and burning forest debris to generate the Atmospheric Brown Cloud (ABC), r</w:t>
      </w:r>
      <w:r w:rsidR="00601B1D">
        <w:rPr>
          <w:rFonts w:eastAsia="Times New Roman" w:cstheme="minorHAnsi"/>
          <w:lang w:eastAsia="en-AU"/>
        </w:rPr>
        <w:t>eplacement of fossil fuels by hydrogen will be futile</w:t>
      </w:r>
      <w:r w:rsidR="00483774">
        <w:rPr>
          <w:rFonts w:eastAsia="Times New Roman" w:cstheme="minorHAnsi"/>
          <w:lang w:eastAsia="en-AU"/>
        </w:rPr>
        <w:t xml:space="preserve">, at least in the short to medium </w:t>
      </w:r>
      <w:r w:rsidR="005A5950">
        <w:rPr>
          <w:rFonts w:eastAsia="Times New Roman" w:cstheme="minorHAnsi"/>
          <w:lang w:eastAsia="en-AU"/>
        </w:rPr>
        <w:t>term</w:t>
      </w:r>
      <w:r w:rsidR="00601B1D">
        <w:rPr>
          <w:rFonts w:eastAsia="Times New Roman" w:cstheme="minorHAnsi"/>
          <w:lang w:eastAsia="en-AU"/>
        </w:rPr>
        <w:t xml:space="preserve">. </w:t>
      </w:r>
      <w:r w:rsidR="00601B1D" w:rsidRPr="00A22075">
        <w:rPr>
          <w:rFonts w:eastAsia="Times New Roman" w:cstheme="minorHAnsi"/>
          <w:i/>
          <w:iCs/>
          <w:lang w:eastAsia="en-AU"/>
        </w:rPr>
        <w:t xml:space="preserve">Water vapour (also caused by burning </w:t>
      </w:r>
      <w:r w:rsidR="002C3FD4" w:rsidRPr="00A22075">
        <w:rPr>
          <w:rFonts w:eastAsia="Times New Roman" w:cstheme="minorHAnsi"/>
          <w:i/>
          <w:iCs/>
          <w:lang w:eastAsia="en-AU"/>
        </w:rPr>
        <w:t xml:space="preserve">of </w:t>
      </w:r>
      <w:r w:rsidR="00601B1D" w:rsidRPr="00A22075">
        <w:rPr>
          <w:rFonts w:eastAsia="Times New Roman" w:cstheme="minorHAnsi"/>
          <w:i/>
          <w:iCs/>
          <w:lang w:eastAsia="en-AU"/>
        </w:rPr>
        <w:t xml:space="preserve">hydrogen) is by far the most important </w:t>
      </w:r>
      <w:r w:rsidR="002C3FD4" w:rsidRPr="00A22075">
        <w:rPr>
          <w:rFonts w:eastAsia="Times New Roman" w:cstheme="minorHAnsi"/>
          <w:i/>
          <w:iCs/>
          <w:lang w:eastAsia="en-AU"/>
        </w:rPr>
        <w:t xml:space="preserve">greenhouse gas, and the ABC </w:t>
      </w:r>
      <w:r w:rsidR="00510CB5" w:rsidRPr="00A22075">
        <w:rPr>
          <w:rFonts w:eastAsia="Times New Roman" w:cstheme="minorHAnsi"/>
          <w:i/>
          <w:iCs/>
          <w:lang w:eastAsia="en-AU"/>
        </w:rPr>
        <w:t xml:space="preserve">is </w:t>
      </w:r>
      <w:r w:rsidR="002C3FD4" w:rsidRPr="00A22075">
        <w:rPr>
          <w:rFonts w:eastAsia="Times New Roman" w:cstheme="minorHAnsi"/>
          <w:i/>
          <w:iCs/>
          <w:lang w:eastAsia="en-AU"/>
        </w:rPr>
        <w:t>act</w:t>
      </w:r>
      <w:r w:rsidR="00510CB5" w:rsidRPr="00A22075">
        <w:rPr>
          <w:rFonts w:eastAsia="Times New Roman" w:cstheme="minorHAnsi"/>
          <w:i/>
          <w:iCs/>
          <w:lang w:eastAsia="en-AU"/>
        </w:rPr>
        <w:t>ing</w:t>
      </w:r>
      <w:r w:rsidR="002C3FD4" w:rsidRPr="00A22075">
        <w:rPr>
          <w:rFonts w:eastAsia="Times New Roman" w:cstheme="minorHAnsi"/>
          <w:i/>
          <w:iCs/>
          <w:lang w:eastAsia="en-AU"/>
        </w:rPr>
        <w:t xml:space="preserve"> very effectively to inhibit its convection and hence precipitation from the atmosphere.</w:t>
      </w:r>
    </w:p>
    <w:p w14:paraId="7ED6EF8F" w14:textId="5A0FC7AA" w:rsidR="00517E08" w:rsidRDefault="00517E08" w:rsidP="00C91DBE">
      <w:pPr>
        <w:spacing w:after="0" w:line="240" w:lineRule="auto"/>
        <w:jc w:val="center"/>
        <w:rPr>
          <w:rFonts w:eastAsia="Times New Roman" w:cstheme="minorHAnsi"/>
          <w:lang w:eastAsia="en-AU"/>
        </w:rPr>
      </w:pPr>
      <w:r w:rsidRPr="00517E08">
        <w:rPr>
          <w:rFonts w:eastAsia="Times New Roman" w:cstheme="minorHAnsi"/>
          <w:noProof/>
          <w:lang w:eastAsia="en-AU"/>
        </w:rPr>
        <w:lastRenderedPageBreak/>
        <w:drawing>
          <wp:inline distT="0" distB="0" distL="0" distR="0" wp14:anchorId="6A3986DD" wp14:editId="005A91B9">
            <wp:extent cx="3051859" cy="2552131"/>
            <wp:effectExtent l="19050" t="19050" r="15240" b="196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80"/>
                    <a:stretch/>
                  </pic:blipFill>
                  <pic:spPr bwMode="auto">
                    <a:xfrm>
                      <a:off x="0" y="0"/>
                      <a:ext cx="3130499" cy="261789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A6BB6CD" w14:textId="0023864E" w:rsidR="00961B56" w:rsidRDefault="00961B56" w:rsidP="00961B56">
      <w:pPr>
        <w:spacing w:after="0" w:line="240" w:lineRule="auto"/>
        <w:ind w:left="2880"/>
        <w:rPr>
          <w:rFonts w:eastAsia="Times New Roman" w:cstheme="minorHAnsi"/>
          <w:lang w:eastAsia="en-AU"/>
        </w:rPr>
      </w:pPr>
      <w:r>
        <w:rPr>
          <w:rFonts w:eastAsia="Times New Roman" w:cstheme="minorHAnsi"/>
          <w:lang w:eastAsia="en-AU"/>
        </w:rPr>
        <w:t>Fig. 2</w:t>
      </w:r>
    </w:p>
    <w:p w14:paraId="6DE41974" w14:textId="121E1D20" w:rsidR="00A22075" w:rsidRDefault="00A22075" w:rsidP="00A22075">
      <w:pPr>
        <w:spacing w:after="0" w:line="240" w:lineRule="auto"/>
        <w:rPr>
          <w:rFonts w:eastAsia="Times New Roman" w:cstheme="minorHAnsi"/>
          <w:lang w:eastAsia="en-AU"/>
        </w:rPr>
      </w:pPr>
      <w:r>
        <w:rPr>
          <w:rFonts w:eastAsia="Times New Roman" w:cstheme="minorHAnsi"/>
          <w:noProof/>
          <w:lang w:eastAsia="en-AU"/>
        </w:rPr>
        <w:drawing>
          <wp:inline distT="0" distB="0" distL="0" distR="0" wp14:anchorId="6A8BF083" wp14:editId="6B64B91A">
            <wp:extent cx="6091518" cy="4562983"/>
            <wp:effectExtent l="0" t="0" r="508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6112625" cy="4578794"/>
                    </a:xfrm>
                    <a:prstGeom prst="rect">
                      <a:avLst/>
                    </a:prstGeom>
                  </pic:spPr>
                </pic:pic>
              </a:graphicData>
            </a:graphic>
          </wp:inline>
        </w:drawing>
      </w:r>
    </w:p>
    <w:p w14:paraId="284FFFB6" w14:textId="2AE67F77" w:rsidR="00A22075" w:rsidRDefault="00A22075" w:rsidP="00A22075">
      <w:pPr>
        <w:spacing w:after="0" w:line="240" w:lineRule="auto"/>
        <w:ind w:left="567"/>
        <w:rPr>
          <w:rFonts w:eastAsia="Times New Roman" w:cstheme="minorHAnsi"/>
          <w:lang w:eastAsia="en-AU"/>
        </w:rPr>
      </w:pPr>
      <w:r>
        <w:rPr>
          <w:rFonts w:eastAsia="Times New Roman" w:cstheme="minorHAnsi"/>
          <w:lang w:eastAsia="en-AU"/>
        </w:rPr>
        <w:t>Fig. 3   An array of waterspouts off the coast of Greece.</w:t>
      </w:r>
    </w:p>
    <w:p w14:paraId="67B4BCDD" w14:textId="77777777" w:rsidR="00A22075" w:rsidRDefault="00A22075" w:rsidP="00A22075">
      <w:pPr>
        <w:spacing w:after="0" w:line="240" w:lineRule="auto"/>
        <w:ind w:left="567"/>
        <w:rPr>
          <w:rFonts w:eastAsia="Times New Roman" w:cstheme="minorHAnsi"/>
          <w:lang w:eastAsia="en-AU"/>
        </w:rPr>
      </w:pPr>
    </w:p>
    <w:p w14:paraId="01560957" w14:textId="11242C1E" w:rsidR="00A22075" w:rsidRDefault="00A22075" w:rsidP="00A22075">
      <w:pPr>
        <w:spacing w:after="0" w:line="240" w:lineRule="auto"/>
        <w:ind w:left="567"/>
        <w:jc w:val="center"/>
        <w:rPr>
          <w:rFonts w:eastAsia="Times New Roman" w:cstheme="minorHAnsi"/>
          <w:lang w:eastAsia="en-AU"/>
        </w:rPr>
      </w:pPr>
      <w:r>
        <w:rPr>
          <w:rFonts w:ascii="Arial" w:eastAsia="Times New Roman" w:hAnsi="Arial" w:cs="Arial"/>
          <w:bCs/>
          <w:i/>
          <w:noProof/>
          <w:color w:val="0563C1" w:themeColor="hyperlink"/>
          <w:u w:val="single"/>
          <w:lang w:eastAsia="en-AU"/>
        </w:rPr>
        <w:lastRenderedPageBreak/>
        <w:drawing>
          <wp:inline distT="0" distB="0" distL="0" distR="0" wp14:anchorId="0D4DB572" wp14:editId="324D57BF">
            <wp:extent cx="4574872" cy="1933371"/>
            <wp:effectExtent l="635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4606933" cy="1946920"/>
                    </a:xfrm>
                    <a:prstGeom prst="rect">
                      <a:avLst/>
                    </a:prstGeom>
                  </pic:spPr>
                </pic:pic>
              </a:graphicData>
            </a:graphic>
          </wp:inline>
        </w:drawing>
      </w:r>
    </w:p>
    <w:p w14:paraId="33BD2D07" w14:textId="0C1833C2" w:rsidR="00A22075" w:rsidRDefault="00A22075" w:rsidP="00A22075">
      <w:pPr>
        <w:spacing w:after="0" w:line="240" w:lineRule="auto"/>
        <w:ind w:left="567"/>
        <w:rPr>
          <w:rFonts w:eastAsia="Times New Roman" w:cstheme="minorHAnsi"/>
          <w:lang w:eastAsia="en-AU"/>
        </w:rPr>
      </w:pPr>
      <w:r>
        <w:rPr>
          <w:rFonts w:eastAsia="Times New Roman" w:cstheme="minorHAnsi"/>
          <w:lang w:eastAsia="en-AU"/>
        </w:rPr>
        <w:t>Fig. 4</w:t>
      </w:r>
    </w:p>
    <w:p w14:paraId="17865E43" w14:textId="648AD84D" w:rsidR="00A22075" w:rsidRDefault="00A22075" w:rsidP="00A22075">
      <w:pPr>
        <w:spacing w:after="0" w:line="240" w:lineRule="auto"/>
        <w:ind w:left="567"/>
        <w:rPr>
          <w:rFonts w:eastAsia="Times New Roman" w:cstheme="minorHAnsi"/>
          <w:lang w:eastAsia="en-AU"/>
        </w:rPr>
      </w:pPr>
      <w:r>
        <w:rPr>
          <w:rFonts w:eastAsia="Times New Roman" w:cstheme="minorHAnsi"/>
          <w:lang w:eastAsia="en-AU"/>
        </w:rPr>
        <w:t>The Vortex Engine updraft can efficiently transfer heat on the same principle of that of the heat pipe.</w:t>
      </w:r>
    </w:p>
    <w:p w14:paraId="3D98E76D" w14:textId="32A81EF2" w:rsidR="00A22075" w:rsidRDefault="00F23296" w:rsidP="00F23296">
      <w:pPr>
        <w:spacing w:after="0" w:line="240" w:lineRule="auto"/>
        <w:jc w:val="center"/>
        <w:rPr>
          <w:rFonts w:eastAsia="Times New Roman" w:cstheme="minorHAnsi"/>
          <w:lang w:eastAsia="en-AU"/>
        </w:rPr>
      </w:pPr>
      <w:r w:rsidRPr="00F23296">
        <w:rPr>
          <w:rFonts w:eastAsia="Times New Roman" w:cstheme="minorHAnsi"/>
          <w:noProof/>
          <w:lang w:eastAsia="en-AU"/>
        </w:rPr>
        <w:drawing>
          <wp:inline distT="0" distB="0" distL="0" distR="0" wp14:anchorId="5849F6ED" wp14:editId="5BF8452B">
            <wp:extent cx="3389640" cy="280352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2970" cy="2831092"/>
                    </a:xfrm>
                    <a:prstGeom prst="rect">
                      <a:avLst/>
                    </a:prstGeom>
                    <a:noFill/>
                    <a:ln>
                      <a:noFill/>
                    </a:ln>
                  </pic:spPr>
                </pic:pic>
              </a:graphicData>
            </a:graphic>
          </wp:inline>
        </w:drawing>
      </w:r>
    </w:p>
    <w:p w14:paraId="76B7F85C" w14:textId="2FCCEBAC" w:rsidR="00F23296" w:rsidRDefault="00F23296" w:rsidP="00F23296">
      <w:pPr>
        <w:spacing w:after="0" w:line="240" w:lineRule="auto"/>
        <w:ind w:left="1440"/>
        <w:rPr>
          <w:rFonts w:eastAsia="Times New Roman" w:cstheme="minorHAnsi"/>
          <w:lang w:eastAsia="en-AU"/>
        </w:rPr>
      </w:pPr>
      <w:r>
        <w:rPr>
          <w:rFonts w:eastAsia="Times New Roman" w:cstheme="minorHAnsi"/>
          <w:lang w:eastAsia="en-AU"/>
        </w:rPr>
        <w:t>Fig. 5    The buoyant vortex and convective heat transfer</w:t>
      </w:r>
    </w:p>
    <w:p w14:paraId="6379FD13" w14:textId="77777777" w:rsidR="00F23296" w:rsidRDefault="00F23296" w:rsidP="00F23296">
      <w:pPr>
        <w:spacing w:after="0" w:line="240" w:lineRule="auto"/>
        <w:ind w:left="1440"/>
        <w:rPr>
          <w:rFonts w:eastAsia="Times New Roman" w:cstheme="minorHAnsi"/>
          <w:lang w:eastAsia="en-AU"/>
        </w:rPr>
      </w:pPr>
    </w:p>
    <w:p w14:paraId="406934BE" w14:textId="43820D23" w:rsidR="00601B1D" w:rsidRDefault="00601B1D" w:rsidP="00483774">
      <w:pPr>
        <w:spacing w:after="100" w:afterAutospacing="1" w:line="240" w:lineRule="auto"/>
        <w:jc w:val="center"/>
        <w:rPr>
          <w:rFonts w:eastAsia="Times New Roman" w:cstheme="minorHAnsi"/>
          <w:lang w:eastAsia="en-AU"/>
        </w:rPr>
      </w:pPr>
      <w:r>
        <w:rPr>
          <w:noProof/>
        </w:rPr>
        <w:lastRenderedPageBreak/>
        <w:drawing>
          <wp:inline distT="0" distB="0" distL="0" distR="0" wp14:anchorId="7C3A4705" wp14:editId="4DAACD5E">
            <wp:extent cx="3066197" cy="3163614"/>
            <wp:effectExtent l="19050" t="19050" r="20320"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56155" cy="3256430"/>
                    </a:xfrm>
                    <a:prstGeom prst="rect">
                      <a:avLst/>
                    </a:prstGeom>
                    <a:noFill/>
                    <a:ln>
                      <a:solidFill>
                        <a:schemeClr val="tx1"/>
                      </a:solidFill>
                    </a:ln>
                  </pic:spPr>
                </pic:pic>
              </a:graphicData>
            </a:graphic>
          </wp:inline>
        </w:drawing>
      </w:r>
    </w:p>
    <w:p w14:paraId="6F3EC99C" w14:textId="33CAE353" w:rsidR="00961B56" w:rsidRDefault="00961B56" w:rsidP="00A22075">
      <w:pPr>
        <w:spacing w:after="100" w:afterAutospacing="1" w:line="240" w:lineRule="auto"/>
        <w:ind w:left="1440"/>
        <w:jc w:val="both"/>
        <w:rPr>
          <w:rFonts w:eastAsia="Times New Roman" w:cstheme="minorHAnsi"/>
          <w:lang w:eastAsia="en-AU"/>
        </w:rPr>
      </w:pPr>
      <w:r>
        <w:rPr>
          <w:rFonts w:eastAsia="Times New Roman" w:cstheme="minorHAnsi"/>
          <w:lang w:eastAsia="en-AU"/>
        </w:rPr>
        <w:t xml:space="preserve">Fig. </w:t>
      </w:r>
      <w:r w:rsidR="00F23296">
        <w:rPr>
          <w:rFonts w:eastAsia="Times New Roman" w:cstheme="minorHAnsi"/>
          <w:lang w:eastAsia="en-AU"/>
        </w:rPr>
        <w:t>6</w:t>
      </w:r>
      <w:r w:rsidR="00A22075">
        <w:rPr>
          <w:rFonts w:eastAsia="Times New Roman" w:cstheme="minorHAnsi"/>
          <w:lang w:eastAsia="en-AU"/>
        </w:rPr>
        <w:t xml:space="preserve">   The vortex engine can help to scrub black carbon from the atmosphere and produce useful power from otherwise waste gas. CO2 reduction is arguably a secondary consideration in the short to medium term.</w:t>
      </w:r>
    </w:p>
    <w:p w14:paraId="189C0235" w14:textId="140D727E" w:rsidR="00A22075" w:rsidRDefault="00A22075" w:rsidP="00A22075">
      <w:pPr>
        <w:spacing w:after="100" w:afterAutospacing="1" w:line="240" w:lineRule="auto"/>
        <w:ind w:left="567"/>
        <w:jc w:val="both"/>
        <w:rPr>
          <w:rFonts w:eastAsia="Times New Roman" w:cstheme="minorHAnsi"/>
          <w:lang w:eastAsia="en-AU"/>
        </w:rPr>
      </w:pPr>
      <w:r>
        <w:rPr>
          <w:rFonts w:eastAsia="Times New Roman" w:cstheme="minorHAnsi"/>
          <w:lang w:eastAsia="en-AU"/>
        </w:rPr>
        <w:t xml:space="preserve">The vortex engine can arguably be used to generate electrical power by using energy which is currently being wasted in the form of flared, or worse vented, natural gas. See </w:t>
      </w:r>
      <w:hyperlink r:id="rId22" w:history="1">
        <w:r w:rsidRPr="00AB3DB1">
          <w:rPr>
            <w:rStyle w:val="Hyperlink"/>
            <w:rFonts w:eastAsia="Times New Roman" w:cstheme="minorHAnsi"/>
            <w:lang w:eastAsia="en-AU"/>
          </w:rPr>
          <w:t>https://www.vortexengineer.com/vortex-engine-business-plan.html</w:t>
        </w:r>
      </w:hyperlink>
      <w:r>
        <w:rPr>
          <w:rFonts w:eastAsia="Times New Roman" w:cstheme="minorHAnsi"/>
          <w:lang w:eastAsia="en-AU"/>
        </w:rPr>
        <w:t xml:space="preserve"> .</w:t>
      </w:r>
    </w:p>
    <w:p w14:paraId="60E57650" w14:textId="4D449648" w:rsidR="00EF0B03" w:rsidRDefault="00EF0B03" w:rsidP="00483774">
      <w:pPr>
        <w:spacing w:after="100" w:afterAutospacing="1" w:line="240" w:lineRule="auto"/>
        <w:jc w:val="center"/>
        <w:rPr>
          <w:rFonts w:eastAsia="Times New Roman" w:cstheme="minorHAnsi"/>
          <w:lang w:eastAsia="en-AU"/>
        </w:rPr>
      </w:pPr>
      <w:r>
        <w:rPr>
          <w:noProof/>
        </w:rPr>
        <w:drawing>
          <wp:inline distT="0" distB="0" distL="0" distR="0" wp14:anchorId="2E5F989E" wp14:editId="0EA1672C">
            <wp:extent cx="3308350" cy="4460367"/>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27107" t="22776" r="41701" b="2458"/>
                    <a:stretch/>
                  </pic:blipFill>
                  <pic:spPr bwMode="auto">
                    <a:xfrm>
                      <a:off x="0" y="0"/>
                      <a:ext cx="3347809" cy="4513567"/>
                    </a:xfrm>
                    <a:prstGeom prst="rect">
                      <a:avLst/>
                    </a:prstGeom>
                    <a:noFill/>
                    <a:ln>
                      <a:noFill/>
                    </a:ln>
                    <a:extLst>
                      <a:ext uri="{53640926-AAD7-44D8-BBD7-CCE9431645EC}">
                        <a14:shadowObscured xmlns:a14="http://schemas.microsoft.com/office/drawing/2010/main"/>
                      </a:ext>
                    </a:extLst>
                  </pic:spPr>
                </pic:pic>
              </a:graphicData>
            </a:graphic>
          </wp:inline>
        </w:drawing>
      </w:r>
    </w:p>
    <w:p w14:paraId="5B461807" w14:textId="01AEE965" w:rsidR="00961B56" w:rsidRDefault="00961B56" w:rsidP="00961B56">
      <w:pPr>
        <w:spacing w:after="100" w:afterAutospacing="1" w:line="240" w:lineRule="auto"/>
        <w:ind w:left="2880"/>
        <w:rPr>
          <w:rFonts w:eastAsia="Times New Roman" w:cstheme="minorHAnsi"/>
          <w:lang w:eastAsia="en-AU"/>
        </w:rPr>
      </w:pPr>
      <w:r>
        <w:rPr>
          <w:rFonts w:eastAsia="Times New Roman" w:cstheme="minorHAnsi"/>
          <w:lang w:eastAsia="en-AU"/>
        </w:rPr>
        <w:t xml:space="preserve">Fig. </w:t>
      </w:r>
      <w:r w:rsidR="00F23296">
        <w:rPr>
          <w:rFonts w:eastAsia="Times New Roman" w:cstheme="minorHAnsi"/>
          <w:lang w:eastAsia="en-AU"/>
        </w:rPr>
        <w:t>7</w:t>
      </w:r>
    </w:p>
    <w:p w14:paraId="63106CD3" w14:textId="77777777" w:rsidR="00A22075" w:rsidRDefault="00A22075" w:rsidP="00455B24">
      <w:pPr>
        <w:spacing w:after="100" w:afterAutospacing="1" w:line="240" w:lineRule="auto"/>
        <w:jc w:val="both"/>
        <w:rPr>
          <w:rFonts w:eastAsia="Times New Roman" w:cstheme="minorHAnsi"/>
          <w:b/>
          <w:bCs/>
          <w:sz w:val="28"/>
          <w:szCs w:val="28"/>
          <w:lang w:eastAsia="en-AU"/>
        </w:rPr>
      </w:pPr>
    </w:p>
    <w:p w14:paraId="1F2B52FE" w14:textId="5EEA717B" w:rsidR="00455B24" w:rsidRPr="00455B24" w:rsidRDefault="00455B24" w:rsidP="00455B24">
      <w:pPr>
        <w:spacing w:after="100" w:afterAutospacing="1" w:line="240" w:lineRule="auto"/>
        <w:jc w:val="both"/>
        <w:rPr>
          <w:rFonts w:eastAsia="Times New Roman" w:cstheme="minorHAnsi"/>
          <w:b/>
          <w:bCs/>
          <w:sz w:val="28"/>
          <w:szCs w:val="28"/>
          <w:lang w:eastAsia="en-AU"/>
        </w:rPr>
      </w:pPr>
      <w:r w:rsidRPr="00455B24">
        <w:rPr>
          <w:rFonts w:eastAsia="Times New Roman" w:cstheme="minorHAnsi"/>
          <w:b/>
          <w:bCs/>
          <w:sz w:val="28"/>
          <w:szCs w:val="28"/>
          <w:lang w:eastAsia="en-AU"/>
        </w:rPr>
        <w:lastRenderedPageBreak/>
        <w:t>Conclusion:</w:t>
      </w:r>
    </w:p>
    <w:p w14:paraId="5125728C" w14:textId="7E5B97F3" w:rsidR="00455B24" w:rsidRDefault="00455B24" w:rsidP="00455B24">
      <w:pPr>
        <w:spacing w:after="100" w:afterAutospacing="1" w:line="240" w:lineRule="auto"/>
        <w:jc w:val="both"/>
        <w:rPr>
          <w:rFonts w:eastAsia="Times New Roman" w:cstheme="minorHAnsi"/>
          <w:lang w:eastAsia="en-AU"/>
        </w:rPr>
      </w:pPr>
      <w:r>
        <w:rPr>
          <w:rFonts w:eastAsia="Times New Roman" w:cstheme="minorHAnsi"/>
          <w:lang w:eastAsia="en-AU"/>
        </w:rPr>
        <w:t xml:space="preserve">The </w:t>
      </w:r>
      <w:r w:rsidR="00724934">
        <w:rPr>
          <w:rFonts w:eastAsia="Times New Roman" w:cstheme="minorHAnsi"/>
          <w:lang w:eastAsia="en-AU"/>
        </w:rPr>
        <w:t xml:space="preserve">method of generating hydrogen </w:t>
      </w:r>
      <w:r w:rsidR="00A92809">
        <w:rPr>
          <w:rFonts w:eastAsia="Times New Roman" w:cstheme="minorHAnsi"/>
          <w:lang w:eastAsia="en-AU"/>
        </w:rPr>
        <w:t xml:space="preserve">should </w:t>
      </w:r>
      <w:r w:rsidR="001C1AB8">
        <w:rPr>
          <w:rFonts w:eastAsia="Times New Roman" w:cstheme="minorHAnsi"/>
          <w:lang w:eastAsia="en-AU"/>
        </w:rPr>
        <w:t xml:space="preserve">arguably </w:t>
      </w:r>
      <w:r w:rsidR="00A92809">
        <w:rPr>
          <w:rFonts w:eastAsia="Times New Roman" w:cstheme="minorHAnsi"/>
          <w:lang w:eastAsia="en-AU"/>
        </w:rPr>
        <w:t>be:</w:t>
      </w:r>
    </w:p>
    <w:p w14:paraId="5900A347" w14:textId="11872E7F" w:rsidR="00A92809" w:rsidRDefault="00A92809" w:rsidP="00A92809">
      <w:pPr>
        <w:pStyle w:val="ListParagraph"/>
        <w:numPr>
          <w:ilvl w:val="0"/>
          <w:numId w:val="2"/>
        </w:numPr>
        <w:spacing w:after="100" w:afterAutospacing="1" w:line="240" w:lineRule="auto"/>
        <w:jc w:val="both"/>
        <w:rPr>
          <w:rFonts w:eastAsia="Times New Roman" w:cstheme="minorHAnsi"/>
          <w:lang w:eastAsia="en-AU"/>
        </w:rPr>
      </w:pPr>
      <w:r>
        <w:rPr>
          <w:rFonts w:eastAsia="Times New Roman" w:cstheme="minorHAnsi"/>
          <w:lang w:eastAsia="en-AU"/>
        </w:rPr>
        <w:t xml:space="preserve">Extremely low-cost. Hydrolysis and storage of hydrogen </w:t>
      </w:r>
      <w:r w:rsidR="001C1AB8">
        <w:rPr>
          <w:rFonts w:eastAsia="Times New Roman" w:cstheme="minorHAnsi"/>
          <w:lang w:eastAsia="en-AU"/>
        </w:rPr>
        <w:t xml:space="preserve">(and </w:t>
      </w:r>
      <w:r w:rsidR="005A5950">
        <w:rPr>
          <w:rFonts w:eastAsia="Times New Roman" w:cstheme="minorHAnsi"/>
          <w:lang w:eastAsia="en-AU"/>
        </w:rPr>
        <w:t xml:space="preserve">likely </w:t>
      </w:r>
      <w:r w:rsidR="001C1AB8">
        <w:rPr>
          <w:rFonts w:eastAsia="Times New Roman" w:cstheme="minorHAnsi"/>
          <w:lang w:eastAsia="en-AU"/>
        </w:rPr>
        <w:t xml:space="preserve">production of ammonia) </w:t>
      </w:r>
      <w:r>
        <w:rPr>
          <w:rFonts w:eastAsia="Times New Roman" w:cstheme="minorHAnsi"/>
          <w:lang w:eastAsia="en-AU"/>
        </w:rPr>
        <w:t xml:space="preserve">involve their own </w:t>
      </w:r>
      <w:r w:rsidR="009D70D4">
        <w:rPr>
          <w:rFonts w:eastAsia="Times New Roman" w:cstheme="minorHAnsi"/>
          <w:lang w:eastAsia="en-AU"/>
        </w:rPr>
        <w:t xml:space="preserve">inefficiencies and </w:t>
      </w:r>
      <w:r>
        <w:rPr>
          <w:rFonts w:eastAsia="Times New Roman" w:cstheme="minorHAnsi"/>
          <w:lang w:eastAsia="en-AU"/>
        </w:rPr>
        <w:t xml:space="preserve">losses, so the cost of the process input energy must be </w:t>
      </w:r>
      <w:r w:rsidR="005A5950">
        <w:rPr>
          <w:rFonts w:eastAsia="Times New Roman" w:cstheme="minorHAnsi"/>
          <w:lang w:eastAsia="en-AU"/>
        </w:rPr>
        <w:t>extremel</w:t>
      </w:r>
      <w:r>
        <w:rPr>
          <w:rFonts w:eastAsia="Times New Roman" w:cstheme="minorHAnsi"/>
          <w:lang w:eastAsia="en-AU"/>
        </w:rPr>
        <w:t>y low in order to</w:t>
      </w:r>
      <w:r w:rsidR="00D26586">
        <w:rPr>
          <w:rFonts w:eastAsia="Times New Roman" w:cstheme="minorHAnsi"/>
          <w:lang w:eastAsia="en-AU"/>
        </w:rPr>
        <w:t xml:space="preserve"> be able to</w:t>
      </w:r>
      <w:r>
        <w:rPr>
          <w:rFonts w:eastAsia="Times New Roman" w:cstheme="minorHAnsi"/>
          <w:lang w:eastAsia="en-AU"/>
        </w:rPr>
        <w:t xml:space="preserve"> compete with fossil fuels.</w:t>
      </w:r>
      <w:r w:rsidR="00F422E0">
        <w:rPr>
          <w:rFonts w:eastAsia="Times New Roman" w:cstheme="minorHAnsi"/>
          <w:lang w:eastAsia="en-AU"/>
        </w:rPr>
        <w:t xml:space="preserve"> It</w:t>
      </w:r>
      <w:r w:rsidR="005368DB">
        <w:rPr>
          <w:rFonts w:eastAsia="Times New Roman" w:cstheme="minorHAnsi"/>
          <w:lang w:eastAsia="en-AU"/>
        </w:rPr>
        <w:t>’</w:t>
      </w:r>
      <w:r w:rsidR="00F422E0">
        <w:rPr>
          <w:rFonts w:eastAsia="Times New Roman" w:cstheme="minorHAnsi"/>
          <w:lang w:eastAsia="en-AU"/>
        </w:rPr>
        <w:t xml:space="preserve">s not possible to forecast the cost of energy output from the AVE until a significant amount of research has been done, but it is reasonable to </w:t>
      </w:r>
      <w:r w:rsidR="00510CB5">
        <w:rPr>
          <w:rFonts w:eastAsia="Times New Roman" w:cstheme="minorHAnsi"/>
          <w:lang w:eastAsia="en-AU"/>
        </w:rPr>
        <w:t>expect it to be extremely competitive.</w:t>
      </w:r>
    </w:p>
    <w:p w14:paraId="4B81C380" w14:textId="7AFEA09B" w:rsidR="008A6F73" w:rsidRDefault="008A6F73" w:rsidP="00A92809">
      <w:pPr>
        <w:pStyle w:val="ListParagraph"/>
        <w:numPr>
          <w:ilvl w:val="0"/>
          <w:numId w:val="2"/>
        </w:numPr>
        <w:spacing w:after="100" w:afterAutospacing="1" w:line="240" w:lineRule="auto"/>
        <w:jc w:val="both"/>
        <w:rPr>
          <w:rFonts w:eastAsia="Times New Roman" w:cstheme="minorHAnsi"/>
          <w:lang w:eastAsia="en-AU"/>
        </w:rPr>
      </w:pPr>
      <w:r>
        <w:rPr>
          <w:rFonts w:eastAsia="Times New Roman" w:cstheme="minorHAnsi"/>
          <w:lang w:eastAsia="en-AU"/>
        </w:rPr>
        <w:t>Hav</w:t>
      </w:r>
      <w:r w:rsidR="005368DB">
        <w:rPr>
          <w:rFonts w:eastAsia="Times New Roman" w:cstheme="minorHAnsi"/>
          <w:lang w:eastAsia="en-AU"/>
        </w:rPr>
        <w:t>ing</w:t>
      </w:r>
      <w:r>
        <w:rPr>
          <w:rFonts w:eastAsia="Times New Roman" w:cstheme="minorHAnsi"/>
          <w:lang w:eastAsia="en-AU"/>
        </w:rPr>
        <w:t xml:space="preserve"> a high availability and reliability. The AVE has significant </w:t>
      </w:r>
      <w:r w:rsidR="005A5950">
        <w:rPr>
          <w:rFonts w:eastAsia="Times New Roman" w:cstheme="minorHAnsi"/>
          <w:lang w:eastAsia="en-AU"/>
        </w:rPr>
        <w:t>advantages</w:t>
      </w:r>
      <w:r>
        <w:rPr>
          <w:rFonts w:eastAsia="Times New Roman" w:cstheme="minorHAnsi"/>
          <w:lang w:eastAsia="en-AU"/>
        </w:rPr>
        <w:t xml:space="preserve"> over the </w:t>
      </w:r>
      <w:r w:rsidR="005A5950">
        <w:rPr>
          <w:rFonts w:eastAsia="Times New Roman" w:cstheme="minorHAnsi"/>
          <w:lang w:eastAsia="en-AU"/>
        </w:rPr>
        <w:t>P</w:t>
      </w:r>
      <w:r>
        <w:rPr>
          <w:rFonts w:eastAsia="Times New Roman" w:cstheme="minorHAnsi"/>
          <w:lang w:eastAsia="en-AU"/>
        </w:rPr>
        <w:t xml:space="preserve">hotovoltaic and </w:t>
      </w:r>
      <w:r w:rsidR="005A5950">
        <w:rPr>
          <w:rFonts w:eastAsia="Times New Roman" w:cstheme="minorHAnsi"/>
          <w:lang w:eastAsia="en-AU"/>
        </w:rPr>
        <w:t>W</w:t>
      </w:r>
      <w:r>
        <w:rPr>
          <w:rFonts w:eastAsia="Times New Roman" w:cstheme="minorHAnsi"/>
          <w:lang w:eastAsia="en-AU"/>
        </w:rPr>
        <w:t xml:space="preserve">ind </w:t>
      </w:r>
      <w:r w:rsidR="005A5950">
        <w:rPr>
          <w:rFonts w:eastAsia="Times New Roman" w:cstheme="minorHAnsi"/>
          <w:lang w:eastAsia="en-AU"/>
        </w:rPr>
        <w:t>power</w:t>
      </w:r>
      <w:r>
        <w:rPr>
          <w:rFonts w:eastAsia="Times New Roman" w:cstheme="minorHAnsi"/>
          <w:lang w:eastAsia="en-AU"/>
        </w:rPr>
        <w:t xml:space="preserve"> </w:t>
      </w:r>
      <w:r w:rsidR="005A5950">
        <w:rPr>
          <w:rFonts w:eastAsia="Times New Roman" w:cstheme="minorHAnsi"/>
          <w:lang w:eastAsia="en-AU"/>
        </w:rPr>
        <w:t>options.</w:t>
      </w:r>
    </w:p>
    <w:p w14:paraId="4187D6CA" w14:textId="4DC7C4F7" w:rsidR="00A92809" w:rsidRDefault="001C1AB8" w:rsidP="00A92809">
      <w:pPr>
        <w:pStyle w:val="ListParagraph"/>
        <w:numPr>
          <w:ilvl w:val="0"/>
          <w:numId w:val="2"/>
        </w:numPr>
        <w:spacing w:after="100" w:afterAutospacing="1" w:line="240" w:lineRule="auto"/>
        <w:jc w:val="both"/>
        <w:rPr>
          <w:rFonts w:eastAsia="Times New Roman" w:cstheme="minorHAnsi"/>
          <w:lang w:eastAsia="en-AU"/>
        </w:rPr>
      </w:pPr>
      <w:r>
        <w:rPr>
          <w:rFonts w:eastAsia="Times New Roman" w:cstheme="minorHAnsi"/>
          <w:lang w:eastAsia="en-AU"/>
        </w:rPr>
        <w:t xml:space="preserve">Not only </w:t>
      </w:r>
      <w:r w:rsidR="004F5C73">
        <w:rPr>
          <w:rFonts w:eastAsia="Times New Roman" w:cstheme="minorHAnsi"/>
          <w:lang w:eastAsia="en-AU"/>
        </w:rPr>
        <w:t>zero</w:t>
      </w:r>
      <w:r>
        <w:rPr>
          <w:rFonts w:eastAsia="Times New Roman" w:cstheme="minorHAnsi"/>
          <w:lang w:eastAsia="en-AU"/>
        </w:rPr>
        <w:t xml:space="preserve"> carbon</w:t>
      </w:r>
      <w:r w:rsidR="004F5C73">
        <w:rPr>
          <w:rFonts w:eastAsia="Times New Roman" w:cstheme="minorHAnsi"/>
          <w:lang w:eastAsia="en-AU"/>
        </w:rPr>
        <w:t>-</w:t>
      </w:r>
      <w:r>
        <w:rPr>
          <w:rFonts w:eastAsia="Times New Roman" w:cstheme="minorHAnsi"/>
          <w:lang w:eastAsia="en-AU"/>
        </w:rPr>
        <w:t xml:space="preserve">emitting, but able to </w:t>
      </w:r>
      <w:r w:rsidRPr="001C1AB8">
        <w:rPr>
          <w:rFonts w:eastAsia="Times New Roman" w:cstheme="minorHAnsi"/>
          <w:b/>
          <w:bCs/>
          <w:lang w:eastAsia="en-AU"/>
        </w:rPr>
        <w:t>scrub</w:t>
      </w:r>
      <w:r>
        <w:rPr>
          <w:rFonts w:eastAsia="Times New Roman" w:cstheme="minorHAnsi"/>
          <w:lang w:eastAsia="en-AU"/>
        </w:rPr>
        <w:t xml:space="preserve"> black carbon from the atmosphere in order to destroy the ABC. The AVE can </w:t>
      </w:r>
      <w:r w:rsidR="004F5C73">
        <w:rPr>
          <w:rFonts w:eastAsia="Times New Roman" w:cstheme="minorHAnsi"/>
          <w:lang w:eastAsia="en-AU"/>
        </w:rPr>
        <w:t xml:space="preserve">significantly help in </w:t>
      </w:r>
      <w:r>
        <w:rPr>
          <w:rFonts w:eastAsia="Times New Roman" w:cstheme="minorHAnsi"/>
          <w:lang w:eastAsia="en-AU"/>
        </w:rPr>
        <w:t>achiev</w:t>
      </w:r>
      <w:r w:rsidR="004F5C73">
        <w:rPr>
          <w:rFonts w:eastAsia="Times New Roman" w:cstheme="minorHAnsi"/>
          <w:lang w:eastAsia="en-AU"/>
        </w:rPr>
        <w:t>ing</w:t>
      </w:r>
      <w:r>
        <w:rPr>
          <w:rFonts w:eastAsia="Times New Roman" w:cstheme="minorHAnsi"/>
          <w:lang w:eastAsia="en-AU"/>
        </w:rPr>
        <w:t xml:space="preserve"> this</w:t>
      </w:r>
      <w:r w:rsidR="004F5C73">
        <w:rPr>
          <w:rFonts w:eastAsia="Times New Roman" w:cstheme="minorHAnsi"/>
          <w:lang w:eastAsia="en-AU"/>
        </w:rPr>
        <w:t>.</w:t>
      </w:r>
    </w:p>
    <w:p w14:paraId="192E201F" w14:textId="2579C725" w:rsidR="00A018DB" w:rsidRPr="001C1AB8" w:rsidRDefault="001C1AB8" w:rsidP="00450DB6">
      <w:pPr>
        <w:pStyle w:val="ListParagraph"/>
        <w:numPr>
          <w:ilvl w:val="0"/>
          <w:numId w:val="2"/>
        </w:numPr>
        <w:spacing w:after="100" w:afterAutospacing="1" w:line="240" w:lineRule="auto"/>
        <w:jc w:val="both"/>
        <w:rPr>
          <w:rFonts w:eastAsia="Times New Roman" w:cstheme="minorHAnsi"/>
          <w:lang w:eastAsia="en-AU"/>
        </w:rPr>
      </w:pPr>
      <w:r w:rsidRPr="001C1AB8">
        <w:rPr>
          <w:rFonts w:eastAsia="Times New Roman" w:cstheme="minorHAnsi"/>
          <w:lang w:eastAsia="en-AU"/>
        </w:rPr>
        <w:t xml:space="preserve">Benign to the environment, increasing the share </w:t>
      </w:r>
      <w:r>
        <w:rPr>
          <w:rFonts w:eastAsia="Times New Roman" w:cstheme="minorHAnsi"/>
          <w:lang w:eastAsia="en-AU"/>
        </w:rPr>
        <w:t xml:space="preserve">of rainfall </w:t>
      </w:r>
      <w:r w:rsidR="00F77FB2">
        <w:rPr>
          <w:rFonts w:eastAsia="Times New Roman" w:cstheme="minorHAnsi"/>
          <w:lang w:eastAsia="en-AU"/>
        </w:rPr>
        <w:t>t</w:t>
      </w:r>
      <w:r>
        <w:rPr>
          <w:rFonts w:eastAsia="Times New Roman" w:cstheme="minorHAnsi"/>
          <w:lang w:eastAsia="en-AU"/>
        </w:rPr>
        <w:t xml:space="preserve">o Earth’s </w:t>
      </w:r>
      <w:r w:rsidR="008A6F73">
        <w:rPr>
          <w:rFonts w:eastAsia="Times New Roman" w:cstheme="minorHAnsi"/>
          <w:lang w:eastAsia="en-AU"/>
        </w:rPr>
        <w:t xml:space="preserve">land masses. </w:t>
      </w:r>
      <w:r w:rsidR="00F422E0">
        <w:rPr>
          <w:rFonts w:eastAsia="Times New Roman" w:cstheme="minorHAnsi"/>
          <w:lang w:eastAsia="en-AU"/>
        </w:rPr>
        <w:t xml:space="preserve">Widespread Climate Change </w:t>
      </w:r>
      <w:r w:rsidR="00F77FB2">
        <w:rPr>
          <w:rFonts w:eastAsia="Times New Roman" w:cstheme="minorHAnsi"/>
          <w:lang w:eastAsia="en-AU"/>
        </w:rPr>
        <w:t xml:space="preserve">refugee </w:t>
      </w:r>
      <w:r w:rsidR="00F422E0">
        <w:rPr>
          <w:rFonts w:eastAsia="Times New Roman" w:cstheme="minorHAnsi"/>
          <w:lang w:eastAsia="en-AU"/>
        </w:rPr>
        <w:t xml:space="preserve">migration has been forecast and is </w:t>
      </w:r>
      <w:r w:rsidR="00F77FB2">
        <w:rPr>
          <w:rFonts w:eastAsia="Times New Roman" w:cstheme="minorHAnsi"/>
          <w:lang w:eastAsia="en-AU"/>
        </w:rPr>
        <w:t xml:space="preserve">now </w:t>
      </w:r>
      <w:r w:rsidR="00F422E0">
        <w:rPr>
          <w:rFonts w:eastAsia="Times New Roman" w:cstheme="minorHAnsi"/>
          <w:lang w:eastAsia="en-AU"/>
        </w:rPr>
        <w:t xml:space="preserve">happening due to increasing drought. </w:t>
      </w:r>
      <w:r w:rsidR="008A6F73">
        <w:rPr>
          <w:rFonts w:eastAsia="Times New Roman" w:cstheme="minorHAnsi"/>
          <w:lang w:eastAsia="en-AU"/>
        </w:rPr>
        <w:t xml:space="preserve">Currently Earth’s land makes up 30% of its total surface area, but receives only 23% of its rainfall. The AVE can significantly help in </w:t>
      </w:r>
      <w:r w:rsidR="00892131">
        <w:rPr>
          <w:rFonts w:eastAsia="Times New Roman" w:cstheme="minorHAnsi"/>
          <w:lang w:eastAsia="en-AU"/>
        </w:rPr>
        <w:t xml:space="preserve">redressing </w:t>
      </w:r>
      <w:r w:rsidR="008A6F73">
        <w:rPr>
          <w:rFonts w:eastAsia="Times New Roman" w:cstheme="minorHAnsi"/>
          <w:lang w:eastAsia="en-AU"/>
        </w:rPr>
        <w:t xml:space="preserve">this </w:t>
      </w:r>
      <w:r w:rsidR="00892131">
        <w:rPr>
          <w:rFonts w:eastAsia="Times New Roman" w:cstheme="minorHAnsi"/>
          <w:lang w:eastAsia="en-AU"/>
        </w:rPr>
        <w:t>imbalance</w:t>
      </w:r>
      <w:r w:rsidR="008A6F73">
        <w:rPr>
          <w:rFonts w:eastAsia="Times New Roman" w:cstheme="minorHAnsi"/>
          <w:lang w:eastAsia="en-AU"/>
        </w:rPr>
        <w:t>.</w:t>
      </w:r>
    </w:p>
    <w:p w14:paraId="1850AFF0" w14:textId="2394A34B" w:rsidR="008A31B6" w:rsidRDefault="00AE7522" w:rsidP="00484CEA">
      <w:pPr>
        <w:spacing w:after="0"/>
        <w:jc w:val="both"/>
        <w:rPr>
          <w:lang w:val="en-US"/>
        </w:rPr>
      </w:pPr>
      <w:r>
        <w:t>In conclusion, all sources of renewable energy should be investigated, including geothermal, tidal, wave, PV and wind. It would not be wise to put all our eggs in one basket (or even two baskets.)</w:t>
      </w:r>
      <w:r w:rsidR="00484CEA">
        <w:t xml:space="preserve"> </w:t>
      </w:r>
      <w:r w:rsidR="00484CEA" w:rsidRPr="00484CEA">
        <w:rPr>
          <w:i/>
          <w:iCs/>
          <w:lang w:val="en-US"/>
        </w:rPr>
        <w:t xml:space="preserve">“…What’s necessary at this point is to do proofs of concept,” says professor </w:t>
      </w:r>
      <w:r w:rsidR="00484CEA" w:rsidRPr="00484CEA">
        <w:rPr>
          <w:b/>
          <w:bCs/>
          <w:i/>
          <w:iCs/>
          <w:lang w:val="en-US"/>
        </w:rPr>
        <w:t>Kerry Emanuel</w:t>
      </w:r>
      <w:r w:rsidR="00484CEA" w:rsidRPr="00484CEA">
        <w:rPr>
          <w:i/>
          <w:iCs/>
          <w:lang w:val="en-US"/>
        </w:rPr>
        <w:t xml:space="preserve">, the hurricane expert at MIT. “[The] idea is pretty simple and elegant. My own feeling is that we ought to be pouring money into all kinds of alternative energy research. There’s almost nothing to lose in trying this...” </w:t>
      </w:r>
      <w:r w:rsidR="00484CEA">
        <w:rPr>
          <w:i/>
          <w:iCs/>
          <w:lang w:val="en-US"/>
        </w:rPr>
        <w:t xml:space="preserve">                                                </w:t>
      </w:r>
      <w:r w:rsidR="00484CEA">
        <w:rPr>
          <w:i/>
          <w:iCs/>
          <w:lang w:val="en-US"/>
        </w:rPr>
        <w:tab/>
      </w:r>
      <w:r w:rsidR="00484CEA">
        <w:rPr>
          <w:i/>
          <w:iCs/>
          <w:lang w:val="en-US"/>
        </w:rPr>
        <w:tab/>
      </w:r>
      <w:r w:rsidR="00484CEA">
        <w:rPr>
          <w:i/>
          <w:iCs/>
          <w:lang w:val="en-US"/>
        </w:rPr>
        <w:tab/>
      </w:r>
      <w:r w:rsidR="00484CEA">
        <w:rPr>
          <w:i/>
          <w:iCs/>
          <w:lang w:val="en-US"/>
        </w:rPr>
        <w:tab/>
      </w:r>
      <w:r w:rsidR="00484CEA">
        <w:rPr>
          <w:i/>
          <w:iCs/>
          <w:lang w:val="en-US"/>
        </w:rPr>
        <w:tab/>
      </w:r>
      <w:r w:rsidR="00484CEA">
        <w:rPr>
          <w:i/>
          <w:iCs/>
          <w:lang w:val="en-US"/>
        </w:rPr>
        <w:tab/>
        <w:t xml:space="preserve"> </w:t>
      </w:r>
      <w:r w:rsidR="00484CEA" w:rsidRPr="00484CEA">
        <w:rPr>
          <w:b/>
          <w:bCs/>
          <w:lang w:val="en-US"/>
        </w:rPr>
        <w:t>ODE Magazine</w:t>
      </w:r>
      <w:r w:rsidR="00484CEA" w:rsidRPr="00484CEA">
        <w:rPr>
          <w:lang w:val="en-US"/>
        </w:rPr>
        <w:t>, March 2008</w:t>
      </w:r>
    </w:p>
    <w:p w14:paraId="18494519" w14:textId="4DEC832F" w:rsidR="00EF0B03" w:rsidRDefault="00EF0B03" w:rsidP="00484CEA">
      <w:pPr>
        <w:spacing w:after="0"/>
        <w:jc w:val="both"/>
        <w:rPr>
          <w:lang w:val="en-US"/>
        </w:rPr>
      </w:pPr>
    </w:p>
    <w:p w14:paraId="05717746" w14:textId="7627E8F5" w:rsidR="00EF0B03" w:rsidRDefault="00EF0B03" w:rsidP="00484CEA">
      <w:pPr>
        <w:spacing w:after="0"/>
        <w:jc w:val="both"/>
      </w:pPr>
    </w:p>
    <w:sectPr w:rsidR="00EF0B03" w:rsidSect="00484CEA">
      <w:pgSz w:w="11906" w:h="16838"/>
      <w:pgMar w:top="567" w:right="567" w:bottom="567" w:left="567"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Donald Cooper" w:date="2021-11-23T12:44:00Z" w:initials="DC">
    <w:p w14:paraId="460AA81B" w14:textId="21DFF96A" w:rsidR="008D38E0" w:rsidRDefault="008D38E0">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60AA81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47609A" w16cex:dateUtc="2021-11-23T04: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60AA81B" w16cid:durableId="2547609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Linotype-Roman">
    <w:altName w:val="Yu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46922"/>
    <w:multiLevelType w:val="hybridMultilevel"/>
    <w:tmpl w:val="0EAC57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FA733CC"/>
    <w:multiLevelType w:val="hybridMultilevel"/>
    <w:tmpl w:val="A300B21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61A41291"/>
    <w:multiLevelType w:val="hybridMultilevel"/>
    <w:tmpl w:val="D92AC4A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65FC48C3"/>
    <w:multiLevelType w:val="hybridMultilevel"/>
    <w:tmpl w:val="5F141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A534387"/>
    <w:multiLevelType w:val="hybridMultilevel"/>
    <w:tmpl w:val="928458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78272FFA"/>
    <w:multiLevelType w:val="hybridMultilevel"/>
    <w:tmpl w:val="8B8014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104375764">
    <w:abstractNumId w:val="3"/>
  </w:num>
  <w:num w:numId="2" w16cid:durableId="1748720899">
    <w:abstractNumId w:val="0"/>
  </w:num>
  <w:num w:numId="3" w16cid:durableId="864563305">
    <w:abstractNumId w:val="5"/>
  </w:num>
  <w:num w:numId="4" w16cid:durableId="799567885">
    <w:abstractNumId w:val="2"/>
  </w:num>
  <w:num w:numId="5" w16cid:durableId="2007126780">
    <w:abstractNumId w:val="1"/>
  </w:num>
  <w:num w:numId="6" w16cid:durableId="525142310">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onald Cooper">
    <w15:presenceInfo w15:providerId="Windows Live" w15:userId="d7c0670c4e88fb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1B6"/>
    <w:rsid w:val="000801DC"/>
    <w:rsid w:val="00082BB0"/>
    <w:rsid w:val="0008406E"/>
    <w:rsid w:val="00114F2C"/>
    <w:rsid w:val="00163677"/>
    <w:rsid w:val="001C1AB8"/>
    <w:rsid w:val="001D67B8"/>
    <w:rsid w:val="0020161F"/>
    <w:rsid w:val="002977BC"/>
    <w:rsid w:val="002B00DB"/>
    <w:rsid w:val="002C3FD4"/>
    <w:rsid w:val="002E253B"/>
    <w:rsid w:val="003513AC"/>
    <w:rsid w:val="00397E43"/>
    <w:rsid w:val="00455B24"/>
    <w:rsid w:val="00483774"/>
    <w:rsid w:val="00484CEA"/>
    <w:rsid w:val="004878D2"/>
    <w:rsid w:val="004E3EF3"/>
    <w:rsid w:val="004F2AEB"/>
    <w:rsid w:val="004F5C73"/>
    <w:rsid w:val="00510CB5"/>
    <w:rsid w:val="00517E08"/>
    <w:rsid w:val="005368DB"/>
    <w:rsid w:val="00572675"/>
    <w:rsid w:val="00582948"/>
    <w:rsid w:val="00590620"/>
    <w:rsid w:val="005A5950"/>
    <w:rsid w:val="005B08EA"/>
    <w:rsid w:val="00601B1D"/>
    <w:rsid w:val="006212FB"/>
    <w:rsid w:val="00635A2D"/>
    <w:rsid w:val="00667594"/>
    <w:rsid w:val="00690248"/>
    <w:rsid w:val="006B24F1"/>
    <w:rsid w:val="006F3353"/>
    <w:rsid w:val="00724934"/>
    <w:rsid w:val="0078282C"/>
    <w:rsid w:val="007C0526"/>
    <w:rsid w:val="007D6ACD"/>
    <w:rsid w:val="00892131"/>
    <w:rsid w:val="008A31B6"/>
    <w:rsid w:val="008A6F73"/>
    <w:rsid w:val="008D38E0"/>
    <w:rsid w:val="00930519"/>
    <w:rsid w:val="00940529"/>
    <w:rsid w:val="00961B56"/>
    <w:rsid w:val="00970B08"/>
    <w:rsid w:val="00993121"/>
    <w:rsid w:val="009D70D4"/>
    <w:rsid w:val="00A018DB"/>
    <w:rsid w:val="00A22075"/>
    <w:rsid w:val="00A5419C"/>
    <w:rsid w:val="00A6538B"/>
    <w:rsid w:val="00A92809"/>
    <w:rsid w:val="00AE7522"/>
    <w:rsid w:val="00B1764D"/>
    <w:rsid w:val="00B252AF"/>
    <w:rsid w:val="00BC2582"/>
    <w:rsid w:val="00BE5062"/>
    <w:rsid w:val="00C223AB"/>
    <w:rsid w:val="00C224AB"/>
    <w:rsid w:val="00C22E9B"/>
    <w:rsid w:val="00C24FA5"/>
    <w:rsid w:val="00C91DBE"/>
    <w:rsid w:val="00CE1CFA"/>
    <w:rsid w:val="00D26586"/>
    <w:rsid w:val="00D6116B"/>
    <w:rsid w:val="00DE23EA"/>
    <w:rsid w:val="00E00492"/>
    <w:rsid w:val="00E02ECD"/>
    <w:rsid w:val="00E21654"/>
    <w:rsid w:val="00EB5234"/>
    <w:rsid w:val="00EF0B03"/>
    <w:rsid w:val="00F06370"/>
    <w:rsid w:val="00F23296"/>
    <w:rsid w:val="00F422E0"/>
    <w:rsid w:val="00F77FB2"/>
    <w:rsid w:val="00FB4620"/>
    <w:rsid w:val="00FD04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F5B78"/>
  <w15:chartTrackingRefBased/>
  <w15:docId w15:val="{1DA1EAED-5C6F-443B-9F89-A1911DFDB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70B0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31B6"/>
    <w:rPr>
      <w:color w:val="0000FF"/>
      <w:u w:val="single"/>
    </w:rPr>
  </w:style>
  <w:style w:type="paragraph" w:customStyle="1" w:styleId="1hzxw">
    <w:name w:val="_1hzxw"/>
    <w:basedOn w:val="Normal"/>
    <w:rsid w:val="000801D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970B08"/>
    <w:rPr>
      <w:rFonts w:ascii="Times New Roman" w:eastAsia="Times New Roman" w:hAnsi="Times New Roman" w:cs="Times New Roman"/>
      <w:b/>
      <w:bCs/>
      <w:kern w:val="36"/>
      <w:sz w:val="48"/>
      <w:szCs w:val="48"/>
      <w:lang w:eastAsia="en-AU"/>
    </w:rPr>
  </w:style>
  <w:style w:type="character" w:styleId="UnresolvedMention">
    <w:name w:val="Unresolved Mention"/>
    <w:basedOn w:val="DefaultParagraphFont"/>
    <w:uiPriority w:val="99"/>
    <w:semiHidden/>
    <w:unhideWhenUsed/>
    <w:rsid w:val="00970B08"/>
    <w:rPr>
      <w:color w:val="605E5C"/>
      <w:shd w:val="clear" w:color="auto" w:fill="E1DFDD"/>
    </w:rPr>
  </w:style>
  <w:style w:type="character" w:styleId="HTMLCite">
    <w:name w:val="HTML Cite"/>
    <w:basedOn w:val="DefaultParagraphFont"/>
    <w:uiPriority w:val="99"/>
    <w:semiHidden/>
    <w:unhideWhenUsed/>
    <w:rsid w:val="00970B08"/>
    <w:rPr>
      <w:i/>
      <w:iCs/>
    </w:rPr>
  </w:style>
  <w:style w:type="character" w:customStyle="1" w:styleId="3rsys">
    <w:name w:val="_3rsys"/>
    <w:basedOn w:val="DefaultParagraphFont"/>
    <w:rsid w:val="00970B08"/>
  </w:style>
  <w:style w:type="paragraph" w:styleId="ListParagraph">
    <w:name w:val="List Paragraph"/>
    <w:basedOn w:val="Normal"/>
    <w:uiPriority w:val="34"/>
    <w:qFormat/>
    <w:rsid w:val="00930519"/>
    <w:pPr>
      <w:ind w:left="720"/>
      <w:contextualSpacing/>
    </w:pPr>
  </w:style>
  <w:style w:type="character" w:customStyle="1" w:styleId="hgkelc">
    <w:name w:val="hgkelc"/>
    <w:basedOn w:val="DefaultParagraphFont"/>
    <w:rsid w:val="00C22E9B"/>
  </w:style>
  <w:style w:type="character" w:styleId="CommentReference">
    <w:name w:val="annotation reference"/>
    <w:basedOn w:val="DefaultParagraphFont"/>
    <w:uiPriority w:val="99"/>
    <w:semiHidden/>
    <w:unhideWhenUsed/>
    <w:rsid w:val="008D38E0"/>
    <w:rPr>
      <w:sz w:val="16"/>
      <w:szCs w:val="16"/>
    </w:rPr>
  </w:style>
  <w:style w:type="paragraph" w:styleId="CommentText">
    <w:name w:val="annotation text"/>
    <w:basedOn w:val="Normal"/>
    <w:link w:val="CommentTextChar"/>
    <w:uiPriority w:val="99"/>
    <w:semiHidden/>
    <w:unhideWhenUsed/>
    <w:rsid w:val="008D38E0"/>
    <w:pPr>
      <w:spacing w:line="240" w:lineRule="auto"/>
    </w:pPr>
    <w:rPr>
      <w:sz w:val="20"/>
      <w:szCs w:val="20"/>
    </w:rPr>
  </w:style>
  <w:style w:type="character" w:customStyle="1" w:styleId="CommentTextChar">
    <w:name w:val="Comment Text Char"/>
    <w:basedOn w:val="DefaultParagraphFont"/>
    <w:link w:val="CommentText"/>
    <w:uiPriority w:val="99"/>
    <w:semiHidden/>
    <w:rsid w:val="008D38E0"/>
    <w:rPr>
      <w:sz w:val="20"/>
      <w:szCs w:val="20"/>
    </w:rPr>
  </w:style>
  <w:style w:type="paragraph" w:styleId="CommentSubject">
    <w:name w:val="annotation subject"/>
    <w:basedOn w:val="CommentText"/>
    <w:next w:val="CommentText"/>
    <w:link w:val="CommentSubjectChar"/>
    <w:uiPriority w:val="99"/>
    <w:semiHidden/>
    <w:unhideWhenUsed/>
    <w:rsid w:val="008D38E0"/>
    <w:rPr>
      <w:b/>
      <w:bCs/>
    </w:rPr>
  </w:style>
  <w:style w:type="character" w:customStyle="1" w:styleId="CommentSubjectChar">
    <w:name w:val="Comment Subject Char"/>
    <w:basedOn w:val="CommentTextChar"/>
    <w:link w:val="CommentSubject"/>
    <w:uiPriority w:val="99"/>
    <w:semiHidden/>
    <w:rsid w:val="008D38E0"/>
    <w:rPr>
      <w:b/>
      <w:bCs/>
      <w:sz w:val="20"/>
      <w:szCs w:val="20"/>
    </w:rPr>
  </w:style>
  <w:style w:type="table" w:styleId="TableGrid">
    <w:name w:val="Table Grid"/>
    <w:basedOn w:val="TableNormal"/>
    <w:uiPriority w:val="39"/>
    <w:rsid w:val="005B08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84CE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mments-comment-itemmain-content">
    <w:name w:val="comments-comment-item__main-content"/>
    <w:basedOn w:val="DefaultParagraphFont"/>
    <w:rsid w:val="00667594"/>
  </w:style>
  <w:style w:type="character" w:styleId="FollowedHyperlink">
    <w:name w:val="FollowedHyperlink"/>
    <w:basedOn w:val="DefaultParagraphFont"/>
    <w:uiPriority w:val="99"/>
    <w:semiHidden/>
    <w:unhideWhenUsed/>
    <w:rsid w:val="00582948"/>
    <w:rPr>
      <w:color w:val="954F72" w:themeColor="followedHyperlink"/>
      <w:u w:val="single"/>
    </w:rPr>
  </w:style>
  <w:style w:type="paragraph" w:customStyle="1" w:styleId="body-text">
    <w:name w:val="body-text"/>
    <w:basedOn w:val="Normal"/>
    <w:rsid w:val="00582948"/>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7225839">
      <w:bodyDiv w:val="1"/>
      <w:marLeft w:val="0"/>
      <w:marRight w:val="0"/>
      <w:marTop w:val="0"/>
      <w:marBottom w:val="0"/>
      <w:divBdr>
        <w:top w:val="none" w:sz="0" w:space="0" w:color="auto"/>
        <w:left w:val="none" w:sz="0" w:space="0" w:color="auto"/>
        <w:bottom w:val="none" w:sz="0" w:space="0" w:color="auto"/>
        <w:right w:val="none" w:sz="0" w:space="0" w:color="auto"/>
      </w:divBdr>
    </w:div>
    <w:div w:id="945623174">
      <w:bodyDiv w:val="1"/>
      <w:marLeft w:val="0"/>
      <w:marRight w:val="0"/>
      <w:marTop w:val="0"/>
      <w:marBottom w:val="0"/>
      <w:divBdr>
        <w:top w:val="none" w:sz="0" w:space="0" w:color="auto"/>
        <w:left w:val="none" w:sz="0" w:space="0" w:color="auto"/>
        <w:bottom w:val="none" w:sz="0" w:space="0" w:color="auto"/>
        <w:right w:val="none" w:sz="0" w:space="0" w:color="auto"/>
      </w:divBdr>
      <w:divsChild>
        <w:div w:id="1072240997">
          <w:marLeft w:val="0"/>
          <w:marRight w:val="0"/>
          <w:marTop w:val="0"/>
          <w:marBottom w:val="0"/>
          <w:divBdr>
            <w:top w:val="none" w:sz="0" w:space="0" w:color="auto"/>
            <w:left w:val="none" w:sz="0" w:space="0" w:color="auto"/>
            <w:bottom w:val="none" w:sz="0" w:space="0" w:color="auto"/>
            <w:right w:val="none" w:sz="0" w:space="0" w:color="auto"/>
          </w:divBdr>
          <w:divsChild>
            <w:div w:id="62608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03067">
      <w:bodyDiv w:val="1"/>
      <w:marLeft w:val="0"/>
      <w:marRight w:val="0"/>
      <w:marTop w:val="0"/>
      <w:marBottom w:val="0"/>
      <w:divBdr>
        <w:top w:val="none" w:sz="0" w:space="0" w:color="auto"/>
        <w:left w:val="none" w:sz="0" w:space="0" w:color="auto"/>
        <w:bottom w:val="none" w:sz="0" w:space="0" w:color="auto"/>
        <w:right w:val="none" w:sz="0" w:space="0" w:color="auto"/>
      </w:divBdr>
    </w:div>
    <w:div w:id="1906990230">
      <w:bodyDiv w:val="1"/>
      <w:marLeft w:val="0"/>
      <w:marRight w:val="0"/>
      <w:marTop w:val="0"/>
      <w:marBottom w:val="0"/>
      <w:divBdr>
        <w:top w:val="none" w:sz="0" w:space="0" w:color="auto"/>
        <w:left w:val="none" w:sz="0" w:space="0" w:color="auto"/>
        <w:bottom w:val="none" w:sz="0" w:space="0" w:color="auto"/>
        <w:right w:val="none" w:sz="0" w:space="0" w:color="auto"/>
      </w:divBdr>
      <w:divsChild>
        <w:div w:id="19313069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8354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ome.uni-leipzig.de/energy/energy-fundamentals/15.htm" TargetMode="External"/><Relationship Id="rId13" Type="http://schemas.microsoft.com/office/2016/09/relationships/commentsIds" Target="commentsIds.xml"/><Relationship Id="rId18" Type="http://schemas.openxmlformats.org/officeDocument/2006/relationships/image" Target="media/image4.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s://www.abc.net.au/news/2018-10-27/land-wind-speeds-slowing-down-over-land-the-stilling/10392980" TargetMode="External"/><Relationship Id="rId12" Type="http://schemas.microsoft.com/office/2011/relationships/commentsExtended" Target="commentsExtended.xml"/><Relationship Id="rId17" Type="http://schemas.openxmlformats.org/officeDocument/2006/relationships/image" Target="media/image3.emf"/><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hyperlink" Target="https://www.intechopen.com/chapters/49620" TargetMode="External"/><Relationship Id="rId20"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comments" Target="comments.xml"/><Relationship Id="rId24" Type="http://schemas.openxmlformats.org/officeDocument/2006/relationships/fontTable" Target="fontTable.xml"/><Relationship Id="rId5" Type="http://schemas.openxmlformats.org/officeDocument/2006/relationships/hyperlink" Target="https://www.ft.com/content/d53b5843-dbe0-4724-8adf-75c66127ea80" TargetMode="External"/><Relationship Id="rId15" Type="http://schemas.openxmlformats.org/officeDocument/2006/relationships/image" Target="media/image2.png"/><Relationship Id="rId23" Type="http://schemas.openxmlformats.org/officeDocument/2006/relationships/image" Target="media/image8.png"/><Relationship Id="rId10" Type="http://schemas.openxmlformats.org/officeDocument/2006/relationships/hyperlink" Target="https://sciencing.com/negative-effects-solar-energy-6325659.html" TargetMode="External"/><Relationship Id="rId19" Type="http://schemas.openxmlformats.org/officeDocument/2006/relationships/image" Target="media/image5.gif"/><Relationship Id="rId4" Type="http://schemas.openxmlformats.org/officeDocument/2006/relationships/webSettings" Target="webSettings.xml"/><Relationship Id="rId9" Type="http://schemas.openxmlformats.org/officeDocument/2006/relationships/hyperlink" Target="https://youtu.be/kKL40aBg-7E" TargetMode="External"/><Relationship Id="rId14" Type="http://schemas.microsoft.com/office/2018/08/relationships/commentsExtensible" Target="commentsExtensible.xml"/><Relationship Id="rId22" Type="http://schemas.openxmlformats.org/officeDocument/2006/relationships/hyperlink" Target="https://www.vortexengineer.com/vortex-engine-business-pla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1377</Words>
  <Characters>7849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Cooper</dc:creator>
  <cp:keywords/>
  <dc:description/>
  <cp:lastModifiedBy>Donald Cooper</cp:lastModifiedBy>
  <cp:revision>2</cp:revision>
  <cp:lastPrinted>2022-05-04T03:54:00Z</cp:lastPrinted>
  <dcterms:created xsi:type="dcterms:W3CDTF">2022-10-07T03:52:00Z</dcterms:created>
  <dcterms:modified xsi:type="dcterms:W3CDTF">2022-10-07T03:52:00Z</dcterms:modified>
</cp:coreProperties>
</file>